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Relationship Id="rId5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A3ED33" w14:textId="0396E0FA" w:rsidR="00EF2146" w:rsidRPr="00A37D3A" w:rsidRDefault="00EF2146" w:rsidP="00EF2146">
      <w:pPr>
        <w:pStyle w:val="CRCoverPage"/>
        <w:tabs>
          <w:tab w:val="right" w:pos="9639"/>
        </w:tabs>
        <w:rPr>
          <w:b/>
          <w:i/>
          <w:sz w:val="22"/>
          <w:szCs w:val="22"/>
          <w:lang w:val="en-US" w:eastAsia="ja-JP"/>
        </w:rPr>
      </w:pPr>
      <w:bookmarkStart w:id="0" w:name="_Ref494746248"/>
      <w:bookmarkStart w:id="1" w:name="_Ref4817"/>
      <w:r w:rsidRPr="00A37D3A">
        <w:rPr>
          <w:b/>
          <w:sz w:val="22"/>
          <w:szCs w:val="22"/>
          <w:lang w:eastAsia="zh-CN"/>
        </w:rPr>
        <w:t xml:space="preserve">3GPP TSG </w:t>
      </w:r>
      <w:r w:rsidRPr="00A37D3A">
        <w:rPr>
          <w:rFonts w:ascii="Microsoft YaHei" w:eastAsia="Microsoft YaHei" w:hAnsi="Microsoft YaHei" w:cs="Microsoft YaHei" w:hint="eastAsia"/>
          <w:b/>
          <w:sz w:val="22"/>
          <w:szCs w:val="22"/>
          <w:lang w:eastAsia="zh-CN"/>
        </w:rPr>
        <w:t>R</w:t>
      </w:r>
      <w:r w:rsidRPr="00A37D3A">
        <w:rPr>
          <w:rFonts w:ascii="Microsoft YaHei" w:eastAsia="Microsoft YaHei" w:hAnsi="Microsoft YaHei" w:cs="Microsoft YaHei"/>
          <w:b/>
          <w:sz w:val="22"/>
          <w:szCs w:val="22"/>
          <w:lang w:eastAsia="zh-CN"/>
        </w:rPr>
        <w:t>AN WG1</w:t>
      </w:r>
      <w:r w:rsidRPr="00A37D3A">
        <w:rPr>
          <w:b/>
          <w:sz w:val="22"/>
          <w:szCs w:val="22"/>
          <w:lang w:eastAsia="zh-CN"/>
        </w:rPr>
        <w:t xml:space="preserve"> #</w:t>
      </w:r>
      <w:r w:rsidRPr="00A37D3A">
        <w:rPr>
          <w:rFonts w:eastAsia="SimSun" w:hint="eastAsia"/>
          <w:b/>
          <w:sz w:val="22"/>
          <w:szCs w:val="22"/>
          <w:lang w:val="en-US" w:eastAsia="zh-CN"/>
        </w:rPr>
        <w:t>1</w:t>
      </w:r>
      <w:r w:rsidR="00EB0D8A">
        <w:rPr>
          <w:rFonts w:eastAsiaTheme="minorEastAsia" w:hint="eastAsia"/>
          <w:b/>
          <w:sz w:val="22"/>
          <w:szCs w:val="22"/>
          <w:lang w:val="en-US" w:eastAsia="ja-JP"/>
        </w:rPr>
        <w:t>20</w:t>
      </w:r>
      <w:r w:rsidRPr="00A37D3A">
        <w:rPr>
          <w:b/>
          <w:i/>
          <w:sz w:val="22"/>
          <w:szCs w:val="22"/>
          <w:lang w:eastAsia="zh-CN"/>
        </w:rPr>
        <w:tab/>
      </w:r>
      <w:r w:rsidR="003E1579" w:rsidRPr="003E1579">
        <w:rPr>
          <w:b/>
          <w:sz w:val="22"/>
          <w:szCs w:val="22"/>
          <w:lang w:eastAsia="ja-JP"/>
        </w:rPr>
        <w:t>R1-2501213</w:t>
      </w:r>
    </w:p>
    <w:p w14:paraId="07B0AC95" w14:textId="34CEA1BD" w:rsidR="00DB2CE7" w:rsidRPr="00EB0D8A" w:rsidRDefault="00EB0D8A" w:rsidP="00DB2CE7">
      <w:pPr>
        <w:pStyle w:val="a5"/>
        <w:spacing w:after="120"/>
        <w:rPr>
          <w:rFonts w:asciiTheme="minorHAnsi" w:eastAsiaTheme="minorEastAsia" w:hAnsiTheme="minorHAnsi" w:cstheme="minorBidi"/>
          <w:b/>
          <w:bCs/>
          <w:sz w:val="22"/>
          <w:szCs w:val="22"/>
          <w:lang w:val="en-US" w:eastAsia="ja-JP"/>
        </w:rPr>
      </w:pPr>
      <w:r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Athens</w:t>
      </w:r>
      <w:r w:rsidR="00DB2CE7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 xml:space="preserve">, </w:t>
      </w:r>
      <w:r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Greece</w:t>
      </w:r>
      <w:r w:rsidR="00DB2CE7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 xml:space="preserve">, </w:t>
      </w:r>
      <w:r>
        <w:rPr>
          <w:rFonts w:asciiTheme="minorHAnsi" w:eastAsia="游明朝" w:hAnsiTheme="minorHAnsi" w:cstheme="minorBidi" w:hint="eastAsia"/>
          <w:b/>
          <w:bCs/>
          <w:sz w:val="22"/>
          <w:szCs w:val="22"/>
          <w:lang w:val="en-US" w:eastAsia="ja-JP"/>
        </w:rPr>
        <w:t>Feb</w:t>
      </w:r>
      <w:r w:rsidR="00DB2CE7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 xml:space="preserve"> </w:t>
      </w:r>
      <w:r w:rsidR="00DB2CE7" w:rsidRPr="6929087A">
        <w:rPr>
          <w:rFonts w:asciiTheme="minorHAnsi" w:eastAsia="游明朝" w:hAnsiTheme="minorHAnsi" w:cstheme="minorBidi"/>
          <w:b/>
          <w:bCs/>
          <w:sz w:val="22"/>
          <w:szCs w:val="22"/>
          <w:lang w:val="en-US" w:eastAsia="ja-JP"/>
        </w:rPr>
        <w:t>1</w:t>
      </w:r>
      <w:r>
        <w:rPr>
          <w:rFonts w:asciiTheme="minorHAnsi" w:eastAsia="游明朝" w:hAnsiTheme="minorHAnsi" w:cstheme="minorBidi" w:hint="eastAsia"/>
          <w:b/>
          <w:bCs/>
          <w:sz w:val="22"/>
          <w:szCs w:val="22"/>
          <w:lang w:val="en-US" w:eastAsia="ja-JP"/>
        </w:rPr>
        <w:t>7</w:t>
      </w:r>
      <w:r w:rsidR="00DB2CE7" w:rsidRPr="6929087A">
        <w:rPr>
          <w:rFonts w:asciiTheme="minorHAnsi" w:hAnsiTheme="minorHAnsi" w:cstheme="minorBidi"/>
          <w:b/>
          <w:bCs/>
          <w:sz w:val="22"/>
          <w:szCs w:val="22"/>
          <w:vertAlign w:val="superscript"/>
          <w:lang w:val="en-US" w:eastAsia="zh-CN"/>
        </w:rPr>
        <w:t>th</w:t>
      </w:r>
      <w:r w:rsidR="00DB2CE7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 xml:space="preserve"> – </w:t>
      </w:r>
      <w:r w:rsidR="00A246A4"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2</w:t>
      </w:r>
      <w:r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1</w:t>
      </w:r>
      <w:r w:rsidR="006C5778">
        <w:rPr>
          <w:rFonts w:asciiTheme="minorHAnsi" w:eastAsiaTheme="minorEastAsia" w:hAnsiTheme="minorHAnsi" w:cstheme="minorBidi" w:hint="eastAsia"/>
          <w:b/>
          <w:bCs/>
          <w:sz w:val="22"/>
          <w:szCs w:val="22"/>
          <w:vertAlign w:val="superscript"/>
          <w:lang w:val="en-US" w:eastAsia="ja-JP"/>
        </w:rPr>
        <w:t>st</w:t>
      </w:r>
      <w:r w:rsidR="00DB2CE7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>, 202</w:t>
      </w:r>
      <w:r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5</w:t>
      </w:r>
    </w:p>
    <w:p w14:paraId="2C8D5E3D" w14:textId="77777777" w:rsidR="00EF2146" w:rsidRPr="00A37D3A" w:rsidRDefault="00EF2146" w:rsidP="00EF2146">
      <w:pPr>
        <w:tabs>
          <w:tab w:val="left" w:pos="1418"/>
        </w:tabs>
        <w:spacing w:after="120"/>
        <w:rPr>
          <w:rFonts w:ascii="Arial" w:hAnsi="Arial"/>
          <w:b/>
          <w:sz w:val="22"/>
          <w:szCs w:val="22"/>
        </w:rPr>
      </w:pPr>
    </w:p>
    <w:p w14:paraId="46651ADC" w14:textId="77777777" w:rsidR="00EF2146" w:rsidRPr="00A37D3A" w:rsidRDefault="00EF2146" w:rsidP="00EF2146">
      <w:pPr>
        <w:tabs>
          <w:tab w:val="left" w:pos="1418"/>
        </w:tabs>
        <w:spacing w:after="120"/>
        <w:rPr>
          <w:rFonts w:ascii="Arial" w:hAnsi="Arial"/>
          <w:b/>
          <w:sz w:val="22"/>
          <w:szCs w:val="22"/>
          <w:lang w:val="en-US"/>
        </w:rPr>
      </w:pPr>
      <w:r w:rsidRPr="00A37D3A">
        <w:rPr>
          <w:rFonts w:ascii="Arial" w:hAnsi="Arial"/>
          <w:b/>
          <w:sz w:val="22"/>
          <w:szCs w:val="22"/>
        </w:rPr>
        <w:t xml:space="preserve">Title </w:t>
      </w:r>
      <w:r w:rsidRPr="00A37D3A">
        <w:rPr>
          <w:rFonts w:ascii="Arial" w:hAnsi="Arial"/>
          <w:b/>
          <w:sz w:val="22"/>
          <w:szCs w:val="22"/>
        </w:rPr>
        <w:tab/>
        <w:t xml:space="preserve">:  </w:t>
      </w:r>
      <w:r w:rsidRPr="00A37D3A">
        <w:rPr>
          <w:rFonts w:ascii="Arial" w:hAnsi="Arial" w:hint="eastAsia"/>
          <w:b/>
          <w:sz w:val="22"/>
          <w:szCs w:val="22"/>
          <w:lang w:val="en-US" w:eastAsia="zh-CN"/>
        </w:rPr>
        <w:t>Discussion on channel model validation for 7-24 GHz</w:t>
      </w:r>
    </w:p>
    <w:p w14:paraId="2FC43573" w14:textId="6293BF40" w:rsidR="00EF2146" w:rsidRPr="00A37D3A" w:rsidRDefault="00EF2146" w:rsidP="00EF2146">
      <w:pPr>
        <w:tabs>
          <w:tab w:val="left" w:pos="1418"/>
        </w:tabs>
        <w:spacing w:after="120"/>
        <w:rPr>
          <w:rFonts w:ascii="Arial" w:eastAsia="游明朝" w:hAnsi="Arial"/>
          <w:b/>
          <w:sz w:val="22"/>
          <w:szCs w:val="22"/>
          <w:lang w:eastAsia="ja-JP"/>
        </w:rPr>
      </w:pPr>
      <w:r w:rsidRPr="00A37D3A">
        <w:rPr>
          <w:rFonts w:ascii="Arial" w:hAnsi="Arial"/>
          <w:b/>
          <w:sz w:val="22"/>
          <w:szCs w:val="22"/>
        </w:rPr>
        <w:t xml:space="preserve">Source </w:t>
      </w:r>
      <w:r w:rsidRPr="00A37D3A">
        <w:rPr>
          <w:rFonts w:ascii="Arial" w:hAnsi="Arial"/>
          <w:b/>
          <w:sz w:val="22"/>
          <w:szCs w:val="22"/>
        </w:rPr>
        <w:tab/>
        <w:t xml:space="preserve">:  </w:t>
      </w:r>
      <w:r w:rsidRPr="00A37D3A">
        <w:rPr>
          <w:rFonts w:ascii="Arial" w:eastAsia="游明朝" w:hAnsi="Arial" w:hint="eastAsia"/>
          <w:b/>
          <w:sz w:val="22"/>
          <w:szCs w:val="22"/>
          <w:lang w:eastAsia="ja-JP"/>
        </w:rPr>
        <w:t>NTT DOCOMO, INC.</w:t>
      </w:r>
    </w:p>
    <w:p w14:paraId="15435A37" w14:textId="77777777" w:rsidR="00EF2146" w:rsidRPr="00A37D3A" w:rsidRDefault="00EF2146" w:rsidP="00EF2146">
      <w:pPr>
        <w:tabs>
          <w:tab w:val="left" w:pos="1418"/>
        </w:tabs>
        <w:spacing w:after="120"/>
        <w:rPr>
          <w:rFonts w:ascii="Arial" w:hAnsi="Arial"/>
          <w:b/>
          <w:sz w:val="22"/>
          <w:szCs w:val="22"/>
          <w:lang w:val="en-US" w:eastAsia="zh-CN"/>
        </w:rPr>
      </w:pPr>
      <w:r w:rsidRPr="00A37D3A">
        <w:rPr>
          <w:rFonts w:ascii="Arial" w:hAnsi="Arial"/>
          <w:b/>
          <w:sz w:val="22"/>
          <w:szCs w:val="22"/>
        </w:rPr>
        <w:t>Agenda item</w:t>
      </w:r>
      <w:r w:rsidRPr="00A37D3A">
        <w:rPr>
          <w:rFonts w:ascii="Arial" w:hAnsi="Arial"/>
          <w:b/>
          <w:sz w:val="22"/>
          <w:szCs w:val="22"/>
        </w:rPr>
        <w:tab/>
        <w:t xml:space="preserve">:  </w:t>
      </w:r>
      <w:r w:rsidRPr="00A37D3A">
        <w:rPr>
          <w:rFonts w:ascii="Arial" w:hAnsi="Arial" w:hint="eastAsia"/>
          <w:b/>
          <w:sz w:val="22"/>
          <w:szCs w:val="22"/>
          <w:lang w:val="en-US" w:eastAsia="zh-CN"/>
        </w:rPr>
        <w:t>9.8.1</w:t>
      </w:r>
    </w:p>
    <w:p w14:paraId="53E8B6DD" w14:textId="57A91507" w:rsidR="00EF2146" w:rsidRPr="00A37D3A" w:rsidRDefault="00EF2146" w:rsidP="00EF2146">
      <w:pPr>
        <w:tabs>
          <w:tab w:val="left" w:pos="1418"/>
        </w:tabs>
        <w:spacing w:after="120"/>
        <w:ind w:left="1990" w:hanging="1990"/>
        <w:rPr>
          <w:rFonts w:ascii="Arial" w:eastAsia="游明朝" w:hAnsi="Arial"/>
          <w:b/>
          <w:sz w:val="22"/>
          <w:szCs w:val="22"/>
          <w:lang w:eastAsia="ja-JP"/>
        </w:rPr>
      </w:pPr>
      <w:r w:rsidRPr="00A37D3A">
        <w:rPr>
          <w:rFonts w:ascii="Arial" w:hAnsi="Arial"/>
          <w:b/>
          <w:sz w:val="22"/>
          <w:szCs w:val="22"/>
        </w:rPr>
        <w:t>Document for</w:t>
      </w:r>
      <w:bookmarkStart w:id="2" w:name="DocumentFor"/>
      <w:bookmarkEnd w:id="2"/>
      <w:r w:rsidRPr="00A37D3A">
        <w:rPr>
          <w:rFonts w:ascii="Arial" w:hAnsi="Arial"/>
          <w:b/>
          <w:sz w:val="22"/>
          <w:szCs w:val="22"/>
        </w:rPr>
        <w:t>:  Discussion</w:t>
      </w:r>
      <w:bookmarkEnd w:id="0"/>
      <w:bookmarkEnd w:id="1"/>
    </w:p>
    <w:p w14:paraId="445714D7" w14:textId="77777777" w:rsidR="004607C3" w:rsidRPr="00930B55" w:rsidRDefault="004607C3">
      <w:pPr>
        <w:pBdr>
          <w:bottom w:val="single" w:sz="4" w:space="1" w:color="auto"/>
        </w:pBdr>
        <w:spacing w:after="120"/>
      </w:pPr>
    </w:p>
    <w:p w14:paraId="5BC759D7" w14:textId="77777777" w:rsidR="004607C3" w:rsidRPr="00930B55" w:rsidRDefault="004607C3">
      <w:pPr>
        <w:spacing w:after="120"/>
      </w:pPr>
    </w:p>
    <w:p w14:paraId="72F8643E" w14:textId="14769E19" w:rsidR="004C11FB" w:rsidRPr="00930B55" w:rsidRDefault="004C11FB" w:rsidP="004C11FB">
      <w:pPr>
        <w:pStyle w:val="10"/>
        <w:numPr>
          <w:ilvl w:val="0"/>
          <w:numId w:val="13"/>
        </w:numPr>
        <w:spacing w:after="12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hAnsi="Times New Roman"/>
          <w:sz w:val="32"/>
          <w:szCs w:val="22"/>
          <w:lang w:eastAsia="ja-JP"/>
        </w:rPr>
        <w:t>Introduction</w:t>
      </w:r>
    </w:p>
    <w:p w14:paraId="13EF7CE9" w14:textId="202E1592" w:rsidR="001D3EE9" w:rsidRPr="00B52AEE" w:rsidRDefault="007B5E60" w:rsidP="007810C6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B52AEE">
        <w:rPr>
          <w:rFonts w:eastAsia="SimSun"/>
          <w:sz w:val="22"/>
          <w:szCs w:val="22"/>
          <w:lang w:eastAsia="zh-CN"/>
        </w:rPr>
        <w:t>In RAN1#11</w:t>
      </w:r>
      <w:r w:rsidR="00C65A3E">
        <w:rPr>
          <w:rFonts w:eastAsiaTheme="minorEastAsia" w:hint="eastAsia"/>
          <w:sz w:val="22"/>
          <w:szCs w:val="22"/>
          <w:lang w:eastAsia="ja-JP"/>
        </w:rPr>
        <w:t>8-bis</w:t>
      </w:r>
      <w:r w:rsidR="000F12C2">
        <w:rPr>
          <w:rFonts w:eastAsiaTheme="minorEastAsia" w:hint="eastAsia"/>
          <w:sz w:val="22"/>
          <w:szCs w:val="22"/>
          <w:lang w:eastAsia="ja-JP"/>
        </w:rPr>
        <w:t>, #119</w:t>
      </w:r>
      <w:r w:rsidR="00267CDD" w:rsidRPr="00B52AEE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Pr="00B52AEE">
        <w:rPr>
          <w:rFonts w:eastAsia="SimSun"/>
          <w:sz w:val="22"/>
          <w:szCs w:val="22"/>
          <w:lang w:eastAsia="zh-CN"/>
        </w:rPr>
        <w:t xml:space="preserve">meeting, </w:t>
      </w:r>
      <w:r w:rsidR="00B52AEE" w:rsidRPr="00B52AEE">
        <w:rPr>
          <w:rFonts w:eastAsiaTheme="minorEastAsia" w:hint="eastAsia"/>
          <w:sz w:val="22"/>
          <w:szCs w:val="22"/>
          <w:lang w:eastAsia="ja-JP"/>
        </w:rPr>
        <w:t xml:space="preserve">relating to </w:t>
      </w:r>
      <w:r w:rsidR="00B52AEE" w:rsidRPr="00B52AEE">
        <w:rPr>
          <w:sz w:val="22"/>
          <w:szCs w:val="22"/>
        </w:rPr>
        <w:t>validation of channel model in TR38.901 for 7-24 GHz</w:t>
      </w:r>
      <w:r w:rsidR="00B52AEE">
        <w:rPr>
          <w:rFonts w:eastAsiaTheme="minorEastAsia" w:hint="eastAsia"/>
          <w:sz w:val="22"/>
          <w:szCs w:val="22"/>
          <w:lang w:eastAsia="ja-JP"/>
        </w:rPr>
        <w:t xml:space="preserve">, </w:t>
      </w:r>
      <w:r w:rsidR="00CE75F6">
        <w:rPr>
          <w:rFonts w:eastAsiaTheme="minorEastAsia"/>
          <w:sz w:val="22"/>
          <w:szCs w:val="22"/>
          <w:lang w:eastAsia="ja-JP"/>
        </w:rPr>
        <w:t>several</w:t>
      </w:r>
      <w:r w:rsidR="007C4958">
        <w:rPr>
          <w:rFonts w:eastAsiaTheme="minorEastAsia" w:hint="eastAsia"/>
          <w:sz w:val="22"/>
          <w:szCs w:val="22"/>
          <w:lang w:eastAsia="ja-JP"/>
        </w:rPr>
        <w:t xml:space="preserve"> agreement</w:t>
      </w:r>
      <w:r w:rsidR="00CE75F6">
        <w:rPr>
          <w:rFonts w:eastAsiaTheme="minorEastAsia" w:hint="eastAsia"/>
          <w:sz w:val="22"/>
          <w:szCs w:val="22"/>
          <w:lang w:eastAsia="ja-JP"/>
        </w:rPr>
        <w:t>s</w:t>
      </w:r>
      <w:r w:rsidR="00A34B20">
        <w:rPr>
          <w:rFonts w:eastAsiaTheme="minorEastAsia" w:hint="eastAsia"/>
          <w:sz w:val="22"/>
          <w:szCs w:val="22"/>
          <w:lang w:eastAsia="ja-JP"/>
        </w:rPr>
        <w:t xml:space="preserve">, </w:t>
      </w:r>
      <w:r w:rsidR="00D859D2">
        <w:rPr>
          <w:rFonts w:eastAsiaTheme="minorEastAsia" w:hint="eastAsia"/>
          <w:sz w:val="22"/>
          <w:szCs w:val="22"/>
          <w:lang w:eastAsia="ja-JP"/>
        </w:rPr>
        <w:t xml:space="preserve">a </w:t>
      </w:r>
      <w:r w:rsidR="00A34B20">
        <w:rPr>
          <w:rFonts w:eastAsiaTheme="minorEastAsia" w:hint="eastAsia"/>
          <w:sz w:val="22"/>
          <w:szCs w:val="22"/>
          <w:lang w:eastAsia="ja-JP"/>
        </w:rPr>
        <w:t>conclusion</w:t>
      </w:r>
      <w:r w:rsidR="007C4958">
        <w:rPr>
          <w:rFonts w:eastAsiaTheme="minorEastAsia" w:hint="eastAsia"/>
          <w:sz w:val="22"/>
          <w:szCs w:val="22"/>
          <w:lang w:eastAsia="ja-JP"/>
        </w:rPr>
        <w:t xml:space="preserve"> and a </w:t>
      </w:r>
      <w:r w:rsidR="00CE75F6">
        <w:rPr>
          <w:rFonts w:eastAsiaTheme="minorEastAsia" w:hint="eastAsia"/>
          <w:sz w:val="22"/>
          <w:szCs w:val="22"/>
          <w:lang w:eastAsia="ja-JP"/>
        </w:rPr>
        <w:t xml:space="preserve">working </w:t>
      </w:r>
      <w:r w:rsidR="00CE75F6">
        <w:rPr>
          <w:rFonts w:eastAsiaTheme="minorEastAsia"/>
          <w:sz w:val="22"/>
          <w:szCs w:val="22"/>
          <w:lang w:eastAsia="ja-JP"/>
        </w:rPr>
        <w:t>assumption</w:t>
      </w:r>
      <w:r w:rsidR="007C4958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C65A3E">
        <w:rPr>
          <w:rFonts w:eastAsiaTheme="minorEastAsia" w:hint="eastAsia"/>
          <w:sz w:val="22"/>
          <w:szCs w:val="22"/>
          <w:lang w:eastAsia="ja-JP"/>
        </w:rPr>
        <w:t xml:space="preserve">on </w:t>
      </w:r>
      <w:r w:rsidR="00C65A3E" w:rsidRPr="00312B39">
        <w:rPr>
          <w:rFonts w:eastAsia="DengXian"/>
          <w:sz w:val="22"/>
          <w:szCs w:val="22"/>
          <w:lang w:eastAsia="zh-CN"/>
        </w:rPr>
        <w:t>suburban use cas</w:t>
      </w:r>
      <w:r w:rsidR="00A34B20">
        <w:rPr>
          <w:rFonts w:eastAsiaTheme="minorEastAsia" w:hint="eastAsia"/>
          <w:sz w:val="22"/>
          <w:szCs w:val="22"/>
          <w:lang w:eastAsia="ja-JP"/>
        </w:rPr>
        <w:t>e (</w:t>
      </w:r>
      <w:proofErr w:type="spellStart"/>
      <w:r w:rsidR="00A34B20">
        <w:rPr>
          <w:rFonts w:eastAsiaTheme="minorEastAsia" w:hint="eastAsia"/>
          <w:sz w:val="22"/>
          <w:szCs w:val="22"/>
          <w:lang w:eastAsia="ja-JP"/>
        </w:rPr>
        <w:t>SMa</w:t>
      </w:r>
      <w:proofErr w:type="spellEnd"/>
      <w:r w:rsidR="00A34B20">
        <w:rPr>
          <w:rFonts w:eastAsiaTheme="minorEastAsia" w:hint="eastAsia"/>
          <w:sz w:val="22"/>
          <w:szCs w:val="22"/>
          <w:lang w:eastAsia="ja-JP"/>
        </w:rPr>
        <w:t xml:space="preserve">) and </w:t>
      </w:r>
      <w:proofErr w:type="spellStart"/>
      <w:r w:rsidR="00A34B20">
        <w:rPr>
          <w:rFonts w:eastAsiaTheme="minorEastAsia" w:hint="eastAsia"/>
          <w:sz w:val="22"/>
          <w:szCs w:val="22"/>
          <w:lang w:eastAsia="ja-JP"/>
        </w:rPr>
        <w:t>UMa</w:t>
      </w:r>
      <w:proofErr w:type="spellEnd"/>
      <w:r w:rsidR="00C65A3E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977672" w:rsidRPr="00B52AEE">
        <w:rPr>
          <w:rFonts w:eastAsiaTheme="minorEastAsia" w:hint="eastAsia"/>
          <w:sz w:val="22"/>
          <w:szCs w:val="22"/>
          <w:lang w:eastAsia="ja-JP"/>
        </w:rPr>
        <w:t>w</w:t>
      </w:r>
      <w:r w:rsidR="00C64E35">
        <w:rPr>
          <w:rFonts w:eastAsiaTheme="minorEastAsia" w:hint="eastAsia"/>
          <w:sz w:val="22"/>
          <w:szCs w:val="22"/>
          <w:lang w:eastAsia="ja-JP"/>
        </w:rPr>
        <w:t>e</w:t>
      </w:r>
      <w:r w:rsidR="007C4958">
        <w:rPr>
          <w:rFonts w:eastAsiaTheme="minorEastAsia" w:hint="eastAsia"/>
          <w:sz w:val="22"/>
          <w:szCs w:val="22"/>
          <w:lang w:eastAsia="ja-JP"/>
        </w:rPr>
        <w:t>re</w:t>
      </w:r>
      <w:r w:rsidR="00977672" w:rsidRPr="00B52AEE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7C4958">
        <w:rPr>
          <w:rFonts w:eastAsiaTheme="minorEastAsia" w:hint="eastAsia"/>
          <w:sz w:val="22"/>
          <w:szCs w:val="22"/>
          <w:lang w:eastAsia="ja-JP"/>
        </w:rPr>
        <w:t>conducted as below</w:t>
      </w:r>
      <w:r w:rsidR="00977672" w:rsidRPr="00B52AEE">
        <w:rPr>
          <w:rFonts w:eastAsiaTheme="minorEastAsia" w:hint="eastAsia"/>
          <w:sz w:val="22"/>
          <w:szCs w:val="22"/>
          <w:lang w:eastAsia="ja-JP"/>
        </w:rPr>
        <w:t xml:space="preserve"> [1]</w:t>
      </w:r>
      <w:r w:rsidR="00A34B20">
        <w:rPr>
          <w:rFonts w:eastAsiaTheme="minorEastAsia" w:hint="eastAsia"/>
          <w:sz w:val="22"/>
          <w:szCs w:val="22"/>
          <w:lang w:eastAsia="ja-JP"/>
        </w:rPr>
        <w:t>[2]</w:t>
      </w:r>
      <w:r w:rsidR="00977672" w:rsidRPr="00B52AEE">
        <w:rPr>
          <w:rFonts w:eastAsiaTheme="minorEastAsia" w:hint="eastAsia"/>
          <w:sz w:val="22"/>
          <w:szCs w:val="22"/>
          <w:lang w:eastAsia="ja-JP"/>
        </w:rPr>
        <w:t>: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9855"/>
      </w:tblGrid>
      <w:tr w:rsidR="00312B39" w14:paraId="34B80F7A" w14:textId="77777777" w:rsidTr="00B709B3">
        <w:tc>
          <w:tcPr>
            <w:tcW w:w="9855" w:type="dxa"/>
          </w:tcPr>
          <w:p w14:paraId="2BBAA8C9" w14:textId="77777777" w:rsidR="00A246A4" w:rsidRPr="00A246A4" w:rsidRDefault="00A246A4" w:rsidP="00A246A4">
            <w:pPr>
              <w:pStyle w:val="ac"/>
              <w:spacing w:after="120"/>
              <w:rPr>
                <w:rFonts w:ascii="Times New Roman" w:eastAsia="DengXian" w:hAnsi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bookmarkStart w:id="3" w:name="_Hlk167170400"/>
            <w:r w:rsidRPr="00A246A4">
              <w:rPr>
                <w:rFonts w:ascii="Times New Roman" w:eastAsia="DengXian" w:hAnsi="Times New Roman" w:hint="eastAsia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32EA038F" w14:textId="77777777" w:rsidR="00A246A4" w:rsidRPr="00A34B20" w:rsidRDefault="00A246A4" w:rsidP="00A34B20">
            <w:pPr>
              <w:spacing w:afterLines="0" w:after="0"/>
              <w:contextualSpacing/>
            </w:pPr>
            <w:r w:rsidRPr="00A12B35">
              <w:t>T</w:t>
            </w:r>
            <w:r w:rsidRPr="00A34B20">
              <w:t xml:space="preserve">he following assumptions are updated </w:t>
            </w:r>
            <w:proofErr w:type="spellStart"/>
            <w:r w:rsidRPr="00A34B20">
              <w:t>modeling</w:t>
            </w:r>
            <w:proofErr w:type="spellEnd"/>
            <w:r w:rsidRPr="00A34B20">
              <w:t xml:space="preserve"> parameters related to </w:t>
            </w:r>
            <w:proofErr w:type="spellStart"/>
            <w:r w:rsidRPr="00A34B20">
              <w:rPr>
                <w:rFonts w:eastAsia="DengXian"/>
                <w:lang w:eastAsia="zh-CN"/>
              </w:rPr>
              <w:t>SMa</w:t>
            </w:r>
            <w:proofErr w:type="spellEnd"/>
            <w:r w:rsidRPr="00A34B20">
              <w:t xml:space="preserve"> use case.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55"/>
              <w:gridCol w:w="1551"/>
              <w:gridCol w:w="3357"/>
              <w:gridCol w:w="3240"/>
            </w:tblGrid>
            <w:tr w:rsidR="00A246A4" w:rsidRPr="00A34B20" w14:paraId="6FD5CF97" w14:textId="77777777" w:rsidTr="002B34EF">
              <w:trPr>
                <w:jc w:val="center"/>
              </w:trPr>
              <w:tc>
                <w:tcPr>
                  <w:tcW w:w="0" w:type="auto"/>
                  <w:gridSpan w:val="2"/>
                  <w:shd w:val="clear" w:color="auto" w:fill="D9D9D9"/>
                  <w:vAlign w:val="center"/>
                  <w:hideMark/>
                </w:tcPr>
                <w:p w14:paraId="569744F0" w14:textId="77777777" w:rsidR="00A246A4" w:rsidRPr="00A34B20" w:rsidRDefault="00A246A4" w:rsidP="00A34B20">
                  <w:pPr>
                    <w:pStyle w:val="TAH"/>
                    <w:contextualSpacing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Parameters</w:t>
                  </w:r>
                </w:p>
              </w:tc>
              <w:tc>
                <w:tcPr>
                  <w:tcW w:w="3357" w:type="dxa"/>
                  <w:shd w:val="clear" w:color="auto" w:fill="D9D9D9"/>
                  <w:vAlign w:val="center"/>
                  <w:hideMark/>
                </w:tcPr>
                <w:p w14:paraId="043C89AD" w14:textId="77777777" w:rsidR="00A246A4" w:rsidRPr="00A34B20" w:rsidRDefault="00A246A4" w:rsidP="00A34B20">
                  <w:pPr>
                    <w:pStyle w:val="TAH"/>
                    <w:contextualSpacing/>
                    <w:rPr>
                      <w:rFonts w:ascii="Times New Roman" w:hAnsi="Times New Roman"/>
                      <w:szCs w:val="18"/>
                    </w:rPr>
                  </w:pPr>
                  <w:proofErr w:type="spellStart"/>
                  <w:r w:rsidRPr="00A34B20">
                    <w:rPr>
                      <w:rFonts w:ascii="Times New Roman" w:hAnsi="Times New Roman"/>
                      <w:szCs w:val="18"/>
                    </w:rPr>
                    <w:t>SMa</w:t>
                  </w:r>
                  <w:proofErr w:type="spellEnd"/>
                </w:p>
              </w:tc>
              <w:tc>
                <w:tcPr>
                  <w:tcW w:w="3240" w:type="dxa"/>
                  <w:shd w:val="clear" w:color="auto" w:fill="D9D9D9"/>
                </w:tcPr>
                <w:p w14:paraId="217A6733" w14:textId="77777777" w:rsidR="00A246A4" w:rsidRPr="00A34B20" w:rsidRDefault="00A246A4" w:rsidP="00A34B20">
                  <w:pPr>
                    <w:pStyle w:val="TAH"/>
                    <w:contextualSpacing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Options for FFS</w:t>
                  </w:r>
                </w:p>
              </w:tc>
            </w:tr>
            <w:tr w:rsidR="00A246A4" w:rsidRPr="00A34B20" w14:paraId="49150C1B" w14:textId="77777777" w:rsidTr="002B34EF">
              <w:trPr>
                <w:jc w:val="center"/>
              </w:trPr>
              <w:tc>
                <w:tcPr>
                  <w:tcW w:w="0" w:type="auto"/>
                  <w:gridSpan w:val="2"/>
                  <w:shd w:val="clear" w:color="auto" w:fill="auto"/>
                  <w:vAlign w:val="center"/>
                  <w:hideMark/>
                </w:tcPr>
                <w:p w14:paraId="7889B94E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Cell layout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  <w:hideMark/>
                </w:tcPr>
                <w:p w14:paraId="5696E370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 xml:space="preserve">Hexagonal grid, 19 micro sites, 3 sectors per site </w:t>
                  </w:r>
                </w:p>
                <w:p w14:paraId="75A0347F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(ISD = FFS)</w:t>
                  </w:r>
                </w:p>
                <w:p w14:paraId="1E0AF329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</w:p>
                <w:p w14:paraId="251F2BA9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Up to two floors for residential buildings, up to five floors for commercial buildings.</w:t>
                  </w:r>
                </w:p>
                <w:p w14:paraId="37DABBFA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FFS: ratio between residential and commercial buildings</w:t>
                  </w:r>
                </w:p>
              </w:tc>
              <w:tc>
                <w:tcPr>
                  <w:tcW w:w="3240" w:type="dxa"/>
                </w:tcPr>
                <w:p w14:paraId="5D6A2788" w14:textId="77777777" w:rsidR="00A246A4" w:rsidRPr="00A34B20" w:rsidRDefault="00A246A4" w:rsidP="00A34B20">
                  <w:pPr>
                    <w:spacing w:afterLines="0" w:after="0"/>
                    <w:contextualSpacing/>
                    <w:rPr>
                      <w:sz w:val="18"/>
                      <w:szCs w:val="18"/>
                    </w:rPr>
                  </w:pPr>
                  <w:r w:rsidRPr="00A34B20">
                    <w:rPr>
                      <w:sz w:val="18"/>
                      <w:szCs w:val="18"/>
                    </w:rPr>
                    <w:t>ISD Option 1: 1732 m</w:t>
                  </w:r>
                </w:p>
                <w:p w14:paraId="4C7B71B5" w14:textId="77777777" w:rsidR="00A246A4" w:rsidRPr="00A34B20" w:rsidRDefault="00A246A4" w:rsidP="00A34B20">
                  <w:pPr>
                    <w:spacing w:afterLines="0" w:after="0"/>
                    <w:contextualSpacing/>
                    <w:rPr>
                      <w:sz w:val="18"/>
                      <w:szCs w:val="18"/>
                    </w:rPr>
                  </w:pPr>
                  <w:r w:rsidRPr="00A34B20">
                    <w:rPr>
                      <w:sz w:val="18"/>
                      <w:szCs w:val="18"/>
                    </w:rPr>
                    <w:t>ISD Option 2: 1299 m</w:t>
                  </w:r>
                </w:p>
                <w:p w14:paraId="36C61CC6" w14:textId="77777777" w:rsidR="00A246A4" w:rsidRPr="00A34B20" w:rsidRDefault="00A246A4" w:rsidP="00A34B20">
                  <w:pPr>
                    <w:spacing w:afterLines="0" w:after="0"/>
                    <w:contextualSpacing/>
                    <w:rPr>
                      <w:sz w:val="18"/>
                      <w:szCs w:val="18"/>
                    </w:rPr>
                  </w:pPr>
                  <w:r w:rsidRPr="00A34B20">
                    <w:rPr>
                      <w:sz w:val="18"/>
                      <w:szCs w:val="18"/>
                    </w:rPr>
                    <w:t>ISD Option 3: 1000 m</w:t>
                  </w:r>
                </w:p>
                <w:p w14:paraId="694AA09C" w14:textId="77777777" w:rsidR="00A246A4" w:rsidRPr="00A34B20" w:rsidRDefault="00A246A4" w:rsidP="00A34B20">
                  <w:pPr>
                    <w:spacing w:afterLines="0" w:after="0"/>
                    <w:contextualSpacing/>
                    <w:rPr>
                      <w:sz w:val="18"/>
                      <w:szCs w:val="18"/>
                    </w:rPr>
                  </w:pPr>
                  <w:r w:rsidRPr="00A34B20">
                    <w:rPr>
                      <w:sz w:val="18"/>
                      <w:szCs w:val="18"/>
                    </w:rPr>
                    <w:t xml:space="preserve">ISD Option 4: </w:t>
                  </w:r>
                  <w:r w:rsidRPr="00A34B20">
                    <w:rPr>
                      <w:rFonts w:eastAsia="DengXian"/>
                      <w:sz w:val="18"/>
                      <w:szCs w:val="18"/>
                      <w:lang w:eastAsia="zh-CN"/>
                    </w:rPr>
                    <w:t xml:space="preserve">250 </w:t>
                  </w:r>
                  <w:r w:rsidRPr="00A34B20">
                    <w:rPr>
                      <w:sz w:val="18"/>
                      <w:szCs w:val="18"/>
                    </w:rPr>
                    <w:t>m</w:t>
                  </w:r>
                </w:p>
                <w:p w14:paraId="6F0061DA" w14:textId="77777777" w:rsidR="00A246A4" w:rsidRPr="00A34B20" w:rsidRDefault="00A246A4" w:rsidP="00A34B20">
                  <w:pPr>
                    <w:spacing w:afterLines="0" w:after="0"/>
                    <w:contextualSpacing/>
                    <w:rPr>
                      <w:sz w:val="18"/>
                      <w:szCs w:val="18"/>
                      <w:highlight w:val="cyan"/>
                    </w:rPr>
                  </w:pPr>
                </w:p>
                <w:p w14:paraId="7CB6D896" w14:textId="77777777" w:rsidR="00A246A4" w:rsidRPr="00A34B20" w:rsidRDefault="00A246A4" w:rsidP="00A34B20">
                  <w:pPr>
                    <w:spacing w:afterLines="0" w:after="0"/>
                    <w:contextualSpacing/>
                    <w:rPr>
                      <w:sz w:val="18"/>
                      <w:szCs w:val="18"/>
                    </w:rPr>
                  </w:pPr>
                  <w:r w:rsidRPr="00A34B20">
                    <w:rPr>
                      <w:sz w:val="18"/>
                      <w:szCs w:val="18"/>
                    </w:rPr>
                    <w:t>Building Type Ratio Option A: 50</w:t>
                  </w:r>
                  <w:proofErr w:type="gramStart"/>
                  <w:r w:rsidRPr="00A34B20">
                    <w:rPr>
                      <w:sz w:val="18"/>
                      <w:szCs w:val="18"/>
                    </w:rPr>
                    <w:t>%  residential</w:t>
                  </w:r>
                  <w:proofErr w:type="gramEnd"/>
                  <w:r w:rsidRPr="00A34B20">
                    <w:rPr>
                      <w:sz w:val="18"/>
                      <w:szCs w:val="18"/>
                    </w:rPr>
                    <w:t>, 50% commercial</w:t>
                  </w:r>
                </w:p>
                <w:p w14:paraId="0D9FDE05" w14:textId="77777777" w:rsidR="00A246A4" w:rsidRPr="00A34B20" w:rsidRDefault="00A246A4" w:rsidP="00A34B20">
                  <w:pPr>
                    <w:spacing w:afterLines="0" w:after="0"/>
                    <w:contextualSpacing/>
                    <w:rPr>
                      <w:sz w:val="18"/>
                      <w:szCs w:val="18"/>
                    </w:rPr>
                  </w:pPr>
                  <w:r w:rsidRPr="00A34B20">
                    <w:rPr>
                      <w:sz w:val="18"/>
                      <w:szCs w:val="18"/>
                    </w:rPr>
                    <w:t>Building Type Ratio Option B: 90</w:t>
                  </w:r>
                  <w:proofErr w:type="gramStart"/>
                  <w:r w:rsidRPr="00A34B20">
                    <w:rPr>
                      <w:sz w:val="18"/>
                      <w:szCs w:val="18"/>
                    </w:rPr>
                    <w:t>%  residential</w:t>
                  </w:r>
                  <w:proofErr w:type="gramEnd"/>
                  <w:r w:rsidRPr="00A34B20">
                    <w:rPr>
                      <w:sz w:val="18"/>
                      <w:szCs w:val="18"/>
                    </w:rPr>
                    <w:t>, 10% commercial</w:t>
                  </w:r>
                </w:p>
              </w:tc>
            </w:tr>
            <w:tr w:rsidR="00A246A4" w:rsidRPr="00A34B20" w14:paraId="3D225563" w14:textId="77777777" w:rsidTr="002B34EF">
              <w:trPr>
                <w:jc w:val="center"/>
              </w:trPr>
              <w:tc>
                <w:tcPr>
                  <w:tcW w:w="0" w:type="auto"/>
                  <w:gridSpan w:val="2"/>
                  <w:shd w:val="clear" w:color="auto" w:fill="auto"/>
                  <w:vAlign w:val="center"/>
                  <w:hideMark/>
                </w:tcPr>
                <w:p w14:paraId="477E3AAE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 xml:space="preserve">BS antenna height </w:t>
                  </w:r>
                  <w:proofErr w:type="spellStart"/>
                  <w:r w:rsidRPr="00A34B20">
                    <w:rPr>
                      <w:rFonts w:ascii="Times New Roman" w:hAnsi="Times New Roman"/>
                      <w:szCs w:val="18"/>
                    </w:rPr>
                    <w:t>h</w:t>
                  </w:r>
                  <w:r w:rsidRPr="00A34B20">
                    <w:rPr>
                      <w:rFonts w:ascii="Times New Roman" w:hAnsi="Times New Roman"/>
                      <w:szCs w:val="18"/>
                      <w:vertAlign w:val="subscript"/>
                    </w:rPr>
                    <w:t>BS</w:t>
                  </w:r>
                  <w:proofErr w:type="spellEnd"/>
                </w:p>
              </w:tc>
              <w:tc>
                <w:tcPr>
                  <w:tcW w:w="3357" w:type="dxa"/>
                  <w:shd w:val="clear" w:color="auto" w:fill="auto"/>
                  <w:vAlign w:val="center"/>
                  <w:hideMark/>
                </w:tcPr>
                <w:p w14:paraId="509DFB01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FFS</w:t>
                  </w:r>
                </w:p>
              </w:tc>
              <w:tc>
                <w:tcPr>
                  <w:tcW w:w="3240" w:type="dxa"/>
                  <w:shd w:val="clear" w:color="auto" w:fill="auto"/>
                </w:tcPr>
                <w:p w14:paraId="57B32E61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BS Height Option 1: 35 m</w:t>
                  </w:r>
                </w:p>
                <w:p w14:paraId="100710FD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BS Height Option 2: 25m</w:t>
                  </w:r>
                </w:p>
                <w:p w14:paraId="7A2373E7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BS Height Option 3: 15m</w:t>
                  </w:r>
                </w:p>
              </w:tc>
            </w:tr>
            <w:tr w:rsidR="00A246A4" w:rsidRPr="00A34B20" w14:paraId="75464BDE" w14:textId="77777777" w:rsidTr="002B34EF">
              <w:trPr>
                <w:jc w:val="center"/>
              </w:trPr>
              <w:tc>
                <w:tcPr>
                  <w:tcW w:w="0" w:type="auto"/>
                  <w:vMerge w:val="restart"/>
                  <w:shd w:val="clear" w:color="auto" w:fill="auto"/>
                  <w:vAlign w:val="center"/>
                </w:tcPr>
                <w:p w14:paraId="6932832A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UT location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51DED80B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Outdoor/indoor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</w:tcPr>
                <w:p w14:paraId="6D130C83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Outdoor and indoor</w:t>
                  </w:r>
                </w:p>
              </w:tc>
              <w:tc>
                <w:tcPr>
                  <w:tcW w:w="3240" w:type="dxa"/>
                </w:tcPr>
                <w:p w14:paraId="0ED3FAB9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-</w:t>
                  </w:r>
                </w:p>
              </w:tc>
            </w:tr>
            <w:tr w:rsidR="00A246A4" w:rsidRPr="00A34B20" w14:paraId="5C4520F4" w14:textId="77777777" w:rsidTr="002B34EF">
              <w:trPr>
                <w:jc w:val="center"/>
              </w:trPr>
              <w:tc>
                <w:tcPr>
                  <w:tcW w:w="0" w:type="auto"/>
                  <w:vMerge/>
                  <w:shd w:val="clear" w:color="auto" w:fill="auto"/>
                  <w:vAlign w:val="center"/>
                  <w:hideMark/>
                </w:tcPr>
                <w:p w14:paraId="24D97A7D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463CC42F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LOS/NLOS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  <w:hideMark/>
                </w:tcPr>
                <w:p w14:paraId="243F1073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LOS and NLOS</w:t>
                  </w:r>
                </w:p>
              </w:tc>
              <w:tc>
                <w:tcPr>
                  <w:tcW w:w="3240" w:type="dxa"/>
                </w:tcPr>
                <w:p w14:paraId="2266C94C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-</w:t>
                  </w:r>
                </w:p>
              </w:tc>
            </w:tr>
            <w:tr w:rsidR="00A246A4" w:rsidRPr="00A34B20" w14:paraId="5F412D36" w14:textId="77777777" w:rsidTr="002B34EF">
              <w:trPr>
                <w:jc w:val="center"/>
              </w:trPr>
              <w:tc>
                <w:tcPr>
                  <w:tcW w:w="0" w:type="auto"/>
                  <w:vMerge/>
                  <w:shd w:val="clear" w:color="auto" w:fill="auto"/>
                  <w:vAlign w:val="center"/>
                  <w:hideMark/>
                </w:tcPr>
                <w:p w14:paraId="630E2142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301EBB0B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 xml:space="preserve">Height </w:t>
                  </w:r>
                  <w:r w:rsidRPr="00A34B20">
                    <w:rPr>
                      <w:rFonts w:ascii="Times New Roman" w:hAnsi="Times New Roman"/>
                      <w:noProof/>
                      <w:szCs w:val="18"/>
                    </w:rPr>
                    <w:t>h</w:t>
                  </w:r>
                  <w:r w:rsidRPr="00A34B20">
                    <w:rPr>
                      <w:rFonts w:ascii="Times New Roman" w:hAnsi="Times New Roman"/>
                      <w:noProof/>
                      <w:szCs w:val="18"/>
                      <w:vertAlign w:val="subscript"/>
                    </w:rPr>
                    <w:t>UT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  <w:hideMark/>
                </w:tcPr>
                <w:p w14:paraId="25FA5536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1.5 m for outdoor,</w:t>
                  </w:r>
                </w:p>
                <w:p w14:paraId="0FA3C5A6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1.5 or 4.5 m for residential buildings,</w:t>
                  </w:r>
                </w:p>
                <w:p w14:paraId="18E21A4B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1.5/4.5/7.5/10.5/13.5 m for commercial buildings</w:t>
                  </w:r>
                </w:p>
              </w:tc>
              <w:tc>
                <w:tcPr>
                  <w:tcW w:w="3240" w:type="dxa"/>
                </w:tcPr>
                <w:p w14:paraId="3517706F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-</w:t>
                  </w:r>
                </w:p>
              </w:tc>
            </w:tr>
            <w:tr w:rsidR="00A246A4" w:rsidRPr="00A34B20" w14:paraId="045A0A28" w14:textId="77777777" w:rsidTr="002B34EF">
              <w:trPr>
                <w:jc w:val="center"/>
              </w:trPr>
              <w:tc>
                <w:tcPr>
                  <w:tcW w:w="0" w:type="auto"/>
                  <w:gridSpan w:val="2"/>
                  <w:shd w:val="clear" w:color="auto" w:fill="auto"/>
                  <w:vAlign w:val="center"/>
                </w:tcPr>
                <w:p w14:paraId="6270571E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Indoor UT ratio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</w:tcPr>
                <w:p w14:paraId="0ACB0653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80% indoor and 20% outdoor</w:t>
                  </w:r>
                </w:p>
              </w:tc>
              <w:tc>
                <w:tcPr>
                  <w:tcW w:w="3240" w:type="dxa"/>
                </w:tcPr>
                <w:p w14:paraId="29BE4B43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</w:p>
              </w:tc>
            </w:tr>
            <w:tr w:rsidR="00A246A4" w:rsidRPr="00A34B20" w14:paraId="18F98C03" w14:textId="77777777" w:rsidTr="002B34EF">
              <w:trPr>
                <w:jc w:val="center"/>
              </w:trPr>
              <w:tc>
                <w:tcPr>
                  <w:tcW w:w="0" w:type="auto"/>
                  <w:gridSpan w:val="2"/>
                  <w:shd w:val="clear" w:color="auto" w:fill="auto"/>
                  <w:vAlign w:val="center"/>
                  <w:hideMark/>
                </w:tcPr>
                <w:p w14:paraId="0D445895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UT mobility (horizontal plane only)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  <w:hideMark/>
                </w:tcPr>
                <w:p w14:paraId="1206FA83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FFS</w:t>
                  </w:r>
                </w:p>
              </w:tc>
              <w:tc>
                <w:tcPr>
                  <w:tcW w:w="3240" w:type="dxa"/>
                </w:tcPr>
                <w:p w14:paraId="30C537C7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</w:p>
              </w:tc>
            </w:tr>
            <w:tr w:rsidR="00A246A4" w:rsidRPr="00A34B20" w14:paraId="555242A7" w14:textId="77777777" w:rsidTr="002B34EF">
              <w:trPr>
                <w:jc w:val="center"/>
              </w:trPr>
              <w:tc>
                <w:tcPr>
                  <w:tcW w:w="0" w:type="auto"/>
                  <w:gridSpan w:val="2"/>
                  <w:shd w:val="clear" w:color="auto" w:fill="auto"/>
                  <w:vAlign w:val="center"/>
                  <w:hideMark/>
                </w:tcPr>
                <w:p w14:paraId="387D03D7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  <w:lang w:val="sv-SE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  <w:lang w:val="fr-FR"/>
                    </w:rPr>
                    <w:t>Min. BS - UT distance (2D)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  <w:hideMark/>
                </w:tcPr>
                <w:p w14:paraId="2F092427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FFS</w:t>
                  </w:r>
                </w:p>
              </w:tc>
              <w:tc>
                <w:tcPr>
                  <w:tcW w:w="3240" w:type="dxa"/>
                </w:tcPr>
                <w:p w14:paraId="0CBCA5DE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  <w:lang w:val="fr-FR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  <w:lang w:val="fr-FR"/>
                    </w:rPr>
                    <w:t>Min Distance Option 1: 20m</w:t>
                  </w:r>
                </w:p>
                <w:p w14:paraId="3C33E3E1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  <w:lang w:val="fr-FR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  <w:lang w:val="fr-FR"/>
                    </w:rPr>
                    <w:t>Min Distance Option 2: 25m</w:t>
                  </w:r>
                </w:p>
                <w:p w14:paraId="2DBA0B5A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Min Distance Option 3: 35m</w:t>
                  </w:r>
                </w:p>
              </w:tc>
            </w:tr>
            <w:tr w:rsidR="00A246A4" w:rsidRPr="00A34B20" w14:paraId="3042418F" w14:textId="77777777" w:rsidTr="002B34EF">
              <w:trPr>
                <w:jc w:val="center"/>
              </w:trPr>
              <w:tc>
                <w:tcPr>
                  <w:tcW w:w="0" w:type="auto"/>
                  <w:gridSpan w:val="2"/>
                  <w:shd w:val="clear" w:color="auto" w:fill="auto"/>
                  <w:vAlign w:val="center"/>
                  <w:hideMark/>
                </w:tcPr>
                <w:p w14:paraId="4FD3DB08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UT distribution (horizontal)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</w:tcPr>
                <w:p w14:paraId="0D869DFF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Uniform</w:t>
                  </w:r>
                </w:p>
              </w:tc>
              <w:tc>
                <w:tcPr>
                  <w:tcW w:w="3240" w:type="dxa"/>
                </w:tcPr>
                <w:p w14:paraId="0067FC2F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-</w:t>
                  </w:r>
                </w:p>
              </w:tc>
            </w:tr>
            <w:tr w:rsidR="00A246A4" w:rsidRPr="00A34B20" w14:paraId="611247EC" w14:textId="77777777" w:rsidTr="002B34EF">
              <w:trPr>
                <w:jc w:val="center"/>
              </w:trPr>
              <w:tc>
                <w:tcPr>
                  <w:tcW w:w="0" w:type="auto"/>
                  <w:gridSpan w:val="2"/>
                  <w:shd w:val="clear" w:color="auto" w:fill="auto"/>
                  <w:vAlign w:val="center"/>
                </w:tcPr>
                <w:p w14:paraId="78D9E469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UT distribution (vertical)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</w:tcPr>
                <w:p w14:paraId="5A1C9A16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FFS</w:t>
                  </w:r>
                </w:p>
              </w:tc>
              <w:tc>
                <w:tcPr>
                  <w:tcW w:w="3240" w:type="dxa"/>
                </w:tcPr>
                <w:p w14:paraId="16502745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 xml:space="preserve">Vertical Distribution Option 1: </w:t>
                  </w:r>
                </w:p>
                <w:p w14:paraId="1BFF3D6A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 xml:space="preserve">70% indoor residential users are on ground floor, 30% are on upper floor, </w:t>
                  </w:r>
                </w:p>
                <w:p w14:paraId="29E3B997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 xml:space="preserve">uniform distribution across all floors for commercial </w:t>
                  </w:r>
                </w:p>
                <w:p w14:paraId="2053A488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</w:p>
                <w:p w14:paraId="43DBC49B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Vertical Distribution Option 2: uniform distribution across all floors for a building type</w:t>
                  </w:r>
                </w:p>
              </w:tc>
            </w:tr>
            <w:tr w:rsidR="00A246A4" w:rsidRPr="00A34B20" w14:paraId="4F25F99D" w14:textId="77777777" w:rsidTr="002B34EF">
              <w:trPr>
                <w:jc w:val="center"/>
              </w:trPr>
              <w:tc>
                <w:tcPr>
                  <w:tcW w:w="0" w:type="auto"/>
                  <w:gridSpan w:val="2"/>
                  <w:shd w:val="clear" w:color="auto" w:fill="auto"/>
                  <w:vAlign w:val="center"/>
                </w:tcPr>
                <w:p w14:paraId="155E0BDE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Penetration model</w:t>
                  </w:r>
                </w:p>
              </w:tc>
              <w:tc>
                <w:tcPr>
                  <w:tcW w:w="3357" w:type="dxa"/>
                  <w:shd w:val="clear" w:color="auto" w:fill="auto"/>
                  <w:vAlign w:val="center"/>
                </w:tcPr>
                <w:p w14:paraId="53FA0309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  <w:lang w:eastAsia="zh-CN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  <w:lang w:eastAsia="zh-CN"/>
                    </w:rPr>
                    <w:t xml:space="preserve">FFS: </w:t>
                  </w:r>
                  <w:r w:rsidRPr="00A34B20">
                    <w:rPr>
                      <w:rFonts w:ascii="Times New Roman" w:hAnsi="Times New Roman"/>
                      <w:szCs w:val="18"/>
                    </w:rPr>
                    <w:t>low-loss penetration model</w:t>
                  </w:r>
                </w:p>
              </w:tc>
              <w:tc>
                <w:tcPr>
                  <w:tcW w:w="3240" w:type="dxa"/>
                </w:tcPr>
                <w:p w14:paraId="395363BC" w14:textId="77777777" w:rsidR="00A246A4" w:rsidRPr="00A34B20" w:rsidRDefault="00A246A4" w:rsidP="00A34B20">
                  <w:pPr>
                    <w:pStyle w:val="TAC"/>
                    <w:contextualSpacing/>
                    <w:jc w:val="left"/>
                    <w:rPr>
                      <w:rFonts w:ascii="Times New Roman" w:hAnsi="Times New Roman"/>
                      <w:szCs w:val="18"/>
                    </w:rPr>
                  </w:pPr>
                  <w:r w:rsidRPr="00A34B20">
                    <w:rPr>
                      <w:rFonts w:ascii="Times New Roman" w:hAnsi="Times New Roman"/>
                      <w:szCs w:val="18"/>
                    </w:rPr>
                    <w:t>-</w:t>
                  </w:r>
                </w:p>
              </w:tc>
            </w:tr>
            <w:bookmarkEnd w:id="3"/>
          </w:tbl>
          <w:p w14:paraId="51FC6581" w14:textId="77777777" w:rsidR="00312B39" w:rsidRDefault="00312B39" w:rsidP="00A34B20">
            <w:pPr>
              <w:spacing w:afterLines="0" w:after="0"/>
              <w:contextualSpacing/>
              <w:rPr>
                <w:rFonts w:eastAsiaTheme="minorEastAsia"/>
                <w:color w:val="000000" w:themeColor="text1"/>
                <w:sz w:val="22"/>
                <w:szCs w:val="22"/>
                <w:lang w:eastAsia="ja-JP"/>
              </w:rPr>
            </w:pPr>
          </w:p>
          <w:p w14:paraId="2ACB4700" w14:textId="77777777" w:rsidR="008C6447" w:rsidRDefault="008C6447" w:rsidP="00A34B20">
            <w:pPr>
              <w:spacing w:afterLines="0" w:after="0"/>
              <w:contextualSpacing/>
              <w:rPr>
                <w:rFonts w:eastAsiaTheme="minorEastAsia"/>
                <w:color w:val="000000" w:themeColor="text1"/>
                <w:sz w:val="22"/>
                <w:szCs w:val="22"/>
                <w:lang w:eastAsia="ja-JP"/>
              </w:rPr>
            </w:pPr>
          </w:p>
          <w:p w14:paraId="10D8B247" w14:textId="77777777" w:rsidR="00D859D2" w:rsidRDefault="00D859D2" w:rsidP="00A34B20">
            <w:pPr>
              <w:spacing w:afterLines="0" w:after="0"/>
              <w:contextualSpacing/>
              <w:rPr>
                <w:rFonts w:eastAsiaTheme="minorEastAsia"/>
                <w:color w:val="000000" w:themeColor="text1"/>
                <w:sz w:val="22"/>
                <w:szCs w:val="22"/>
                <w:lang w:eastAsia="ja-JP"/>
              </w:rPr>
            </w:pPr>
          </w:p>
          <w:p w14:paraId="6FC12670" w14:textId="77777777" w:rsidR="00D859D2" w:rsidRDefault="00D859D2" w:rsidP="00A34B20">
            <w:pPr>
              <w:spacing w:afterLines="0" w:after="0"/>
              <w:contextualSpacing/>
              <w:rPr>
                <w:rFonts w:eastAsiaTheme="minorEastAsia"/>
                <w:color w:val="000000" w:themeColor="text1"/>
                <w:sz w:val="22"/>
                <w:szCs w:val="22"/>
                <w:lang w:eastAsia="ja-JP"/>
              </w:rPr>
            </w:pPr>
          </w:p>
          <w:p w14:paraId="1259FB18" w14:textId="77777777" w:rsidR="00D859D2" w:rsidRDefault="00D859D2" w:rsidP="00A34B20">
            <w:pPr>
              <w:spacing w:afterLines="0" w:after="0"/>
              <w:contextualSpacing/>
              <w:rPr>
                <w:rFonts w:eastAsiaTheme="minorEastAsia"/>
                <w:color w:val="000000" w:themeColor="text1"/>
                <w:sz w:val="22"/>
                <w:szCs w:val="22"/>
                <w:lang w:eastAsia="ja-JP"/>
              </w:rPr>
            </w:pPr>
          </w:p>
          <w:p w14:paraId="7AAF7721" w14:textId="77777777" w:rsidR="00D859D2" w:rsidRDefault="00D859D2" w:rsidP="00A34B20">
            <w:pPr>
              <w:spacing w:afterLines="0" w:after="0"/>
              <w:contextualSpacing/>
              <w:rPr>
                <w:rFonts w:eastAsiaTheme="minorEastAsia"/>
                <w:color w:val="000000" w:themeColor="text1"/>
                <w:sz w:val="22"/>
                <w:szCs w:val="22"/>
                <w:lang w:eastAsia="ja-JP"/>
              </w:rPr>
            </w:pPr>
          </w:p>
          <w:p w14:paraId="7C83E43D" w14:textId="77777777" w:rsidR="008C6447" w:rsidRPr="00A34B20" w:rsidRDefault="008C6447" w:rsidP="00A34B20">
            <w:pPr>
              <w:spacing w:afterLines="0" w:after="0"/>
              <w:contextualSpacing/>
              <w:rPr>
                <w:rFonts w:eastAsiaTheme="minorEastAsia"/>
                <w:color w:val="000000" w:themeColor="text1"/>
                <w:sz w:val="22"/>
                <w:szCs w:val="22"/>
                <w:lang w:eastAsia="ja-JP"/>
              </w:rPr>
            </w:pPr>
          </w:p>
          <w:p w14:paraId="5ACEEFBC" w14:textId="77777777" w:rsidR="00CE75F6" w:rsidRPr="00A34B20" w:rsidRDefault="00CE75F6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lastRenderedPageBreak/>
              <w:t>Agreement</w:t>
            </w:r>
          </w:p>
          <w:p w14:paraId="4FCFF263" w14:textId="77777777" w:rsidR="00CE75F6" w:rsidRPr="00A34B20" w:rsidRDefault="00CE75F6" w:rsidP="00A34B20">
            <w:pPr>
              <w:spacing w:afterLines="0" w:after="0"/>
              <w:contextualSpacing/>
            </w:pPr>
            <w:r w:rsidRPr="00A34B20">
              <w:t xml:space="preserve">Further study LOS probability assumption for </w:t>
            </w:r>
            <w:proofErr w:type="spellStart"/>
            <w:r w:rsidRPr="00A34B20">
              <w:t>SMa</w:t>
            </w:r>
            <w:proofErr w:type="spellEnd"/>
          </w:p>
          <w:p w14:paraId="779299CD" w14:textId="77777777" w:rsidR="00CE75F6" w:rsidRPr="00A34B20" w:rsidRDefault="00CE75F6" w:rsidP="00A34B20">
            <w:pPr>
              <w:pStyle w:val="af0"/>
              <w:numPr>
                <w:ilvl w:val="0"/>
                <w:numId w:val="40"/>
              </w:numPr>
              <w:suppressAutoHyphens/>
              <w:overflowPunct w:val="0"/>
              <w:spacing w:afterLines="0" w:after="0"/>
              <w:ind w:leftChars="0"/>
              <w:contextualSpacing/>
            </w:pPr>
            <w:r w:rsidRPr="00A34B20">
              <w:t xml:space="preserve">The following options are example of LOS probability assumption for </w:t>
            </w:r>
            <w:proofErr w:type="spellStart"/>
            <w:r w:rsidRPr="00A34B20">
              <w:t>SMa</w:t>
            </w:r>
            <w:proofErr w:type="spellEnd"/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25"/>
              <w:gridCol w:w="5310"/>
            </w:tblGrid>
            <w:tr w:rsidR="00CE75F6" w:rsidRPr="00A34B20" w14:paraId="2102EC5E" w14:textId="77777777" w:rsidTr="002B34EF">
              <w:trPr>
                <w:trHeight w:val="306"/>
                <w:jc w:val="center"/>
              </w:trPr>
              <w:tc>
                <w:tcPr>
                  <w:tcW w:w="1525" w:type="dxa"/>
                  <w:shd w:val="clear" w:color="auto" w:fill="D9D9D9"/>
                </w:tcPr>
                <w:p w14:paraId="4E234582" w14:textId="77777777" w:rsidR="00CE75F6" w:rsidRPr="00A34B20" w:rsidRDefault="00CE75F6" w:rsidP="00A34B20">
                  <w:pPr>
                    <w:pStyle w:val="TAH"/>
                    <w:contextualSpacing/>
                    <w:rPr>
                      <w:rFonts w:ascii="Times New Roman" w:hAnsi="Times New Roman"/>
                      <w:sz w:val="16"/>
                      <w:szCs w:val="16"/>
                    </w:rPr>
                  </w:pPr>
                  <w:r w:rsidRPr="00A34B20">
                    <w:rPr>
                      <w:rFonts w:ascii="Times New Roman" w:hAnsi="Times New Roman"/>
                      <w:sz w:val="16"/>
                      <w:szCs w:val="16"/>
                    </w:rPr>
                    <w:t>Scenario</w:t>
                  </w:r>
                </w:p>
              </w:tc>
              <w:tc>
                <w:tcPr>
                  <w:tcW w:w="5310" w:type="dxa"/>
                  <w:shd w:val="clear" w:color="auto" w:fill="D9D9D9"/>
                </w:tcPr>
                <w:p w14:paraId="3A2E65C4" w14:textId="77777777" w:rsidR="00CE75F6" w:rsidRPr="00A34B20" w:rsidRDefault="00CE75F6" w:rsidP="00A34B20">
                  <w:pPr>
                    <w:pStyle w:val="TAH"/>
                    <w:contextualSpacing/>
                    <w:rPr>
                      <w:rFonts w:ascii="Times New Roman" w:hAnsi="Times New Roman"/>
                      <w:sz w:val="16"/>
                      <w:szCs w:val="16"/>
                    </w:rPr>
                  </w:pPr>
                  <w:r w:rsidRPr="00A34B20">
                    <w:rPr>
                      <w:rFonts w:ascii="Times New Roman" w:hAnsi="Times New Roman"/>
                      <w:sz w:val="16"/>
                      <w:szCs w:val="16"/>
                    </w:rPr>
                    <w:t>LOS probability (distance is in meters)</w:t>
                  </w:r>
                </w:p>
              </w:tc>
            </w:tr>
            <w:tr w:rsidR="00CE75F6" w:rsidRPr="00A34B20" w14:paraId="29667F81" w14:textId="77777777" w:rsidTr="002B34EF">
              <w:trPr>
                <w:trHeight w:val="452"/>
                <w:jc w:val="center"/>
              </w:trPr>
              <w:tc>
                <w:tcPr>
                  <w:tcW w:w="1525" w:type="dxa"/>
                </w:tcPr>
                <w:p w14:paraId="083295AA" w14:textId="77777777" w:rsidR="00CE75F6" w:rsidRPr="00A34B20" w:rsidRDefault="00CE75F6" w:rsidP="00A34B20">
                  <w:pPr>
                    <w:pStyle w:val="TAL"/>
                    <w:spacing w:line="240" w:lineRule="auto"/>
                    <w:contextualSpacing/>
                    <w:rPr>
                      <w:rFonts w:ascii="Times New Roman" w:hAnsi="Times New Roman" w:cs="Times New Roman"/>
                      <w:szCs w:val="18"/>
                    </w:rPr>
                  </w:pPr>
                  <w:proofErr w:type="spellStart"/>
                  <w:r w:rsidRPr="00A34B20">
                    <w:rPr>
                      <w:rFonts w:ascii="Times New Roman" w:hAnsi="Times New Roman" w:cs="Times New Roman"/>
                      <w:szCs w:val="18"/>
                    </w:rPr>
                    <w:t>SMa</w:t>
                  </w:r>
                  <w:proofErr w:type="spellEnd"/>
                </w:p>
              </w:tc>
              <w:tc>
                <w:tcPr>
                  <w:tcW w:w="5310" w:type="dxa"/>
                </w:tcPr>
                <w:p w14:paraId="17A44120" w14:textId="77777777" w:rsidR="00CE75F6" w:rsidRPr="00A34B20" w:rsidRDefault="00CE75F6" w:rsidP="00A34B20">
                  <w:pPr>
                    <w:spacing w:afterLines="0" w:after="0"/>
                    <w:contextualSpacing/>
                    <w:rPr>
                      <w:rFonts w:eastAsia="DengXian"/>
                      <w:sz w:val="18"/>
                      <w:szCs w:val="18"/>
                      <w:lang w:eastAsia="ja-JP"/>
                    </w:rPr>
                  </w:pPr>
                  <w:r w:rsidRPr="00A34B20">
                    <w:rPr>
                      <w:rFonts w:eastAsia="DengXian"/>
                      <w:sz w:val="18"/>
                      <w:szCs w:val="18"/>
                      <w:lang w:eastAsia="ja-JP"/>
                    </w:rPr>
                    <w:t>Option1:</w:t>
                  </w:r>
                </w:p>
                <w:p w14:paraId="13631C1B" w14:textId="77777777" w:rsidR="00CE75F6" w:rsidRPr="00A34B20" w:rsidRDefault="00000000" w:rsidP="00A34B20">
                  <w:pPr>
                    <w:spacing w:afterLines="0" w:after="0"/>
                    <w:contextualSpacing/>
                    <w:rPr>
                      <w:rFonts w:eastAsia="DengXian"/>
                      <w:sz w:val="18"/>
                      <w:szCs w:val="18"/>
                      <w:lang w:eastAsia="ja-JP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  <w:szCs w:val="18"/>
                              <w:lang w:eastAsia="ja-JP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  <w:szCs w:val="18"/>
                              <w:lang w:eastAsia="ja-JP"/>
                            </w:rPr>
                            <m:t>Pr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  <w:szCs w:val="18"/>
                              <w:lang w:eastAsia="ja-JP"/>
                            </w:rPr>
                            <m:t>LOS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18"/>
                          <w:szCs w:val="18"/>
                          <w:lang w:eastAsia="ja-JP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sz w:val="18"/>
                              <w:szCs w:val="18"/>
                              <w:lang w:eastAsia="ja-JP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  <w:szCs w:val="18"/>
                              <w:lang w:eastAsia="ja-JP"/>
                            </w:rPr>
                            <m:t>exp</m:t>
                          </m:r>
                        </m:fName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  <w:szCs w:val="18"/>
                                  <w:lang w:eastAsia="ja-JP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  <w:lang w:eastAsia="ja-JP"/>
                                </w:rPr>
                                <m:t>-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ja-JP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  <w:szCs w:val="18"/>
                                          <w:lang w:eastAsia="ja-JP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  <w:lang w:eastAsia="ja-JP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  <w:lang w:eastAsia="ja-JP"/>
                                        </w:rPr>
                                        <m:t>2D-out</m:t>
                                      </m:r>
                                    </m:sub>
                                  </m:sSub>
                                </m:num>
                                <m:den>
                                  <m:func>
                                    <m:func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  <w:szCs w:val="18"/>
                                          <w:lang w:eastAsia="ja-JP"/>
                                        </w:rPr>
                                      </m:ctrlPr>
                                    </m:funcPr>
                                    <m:fNam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  <w:lang w:eastAsia="ja-JP"/>
                                        </w:rPr>
                                        <m:t>exp</m:t>
                                      </m:r>
                                    </m:fName>
                                    <m:e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18"/>
                                              <w:szCs w:val="18"/>
                                              <w:lang w:eastAsia="ja-JP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  <w:lang w:eastAsia="ja-JP"/>
                                            </w:rPr>
                                            <m:t>α∙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 w:val="18"/>
                                                  <w:szCs w:val="18"/>
                                                  <w:lang w:eastAsia="ja-JP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  <w:szCs w:val="18"/>
                                                  <w:lang w:eastAsia="ja-JP"/>
                                                </w:rPr>
                                                <m:t>h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  <w:szCs w:val="18"/>
                                                  <w:lang w:eastAsia="ja-JP"/>
                                                </w:rPr>
                                                <m:t>BS</m:t>
                                              </m:r>
                                            </m:sub>
                                            <m:sup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  <w:szCs w:val="18"/>
                                                  <w:lang w:eastAsia="ja-JP"/>
                                                </w:rPr>
                                                <m:t>β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/>
                                              <w:sz w:val="18"/>
                                              <w:szCs w:val="18"/>
                                              <w:lang w:eastAsia="ja-JP"/>
                                            </w:rPr>
                                            <m:t>+γ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 w:val="18"/>
                                                  <w:szCs w:val="18"/>
                                                  <w:lang w:eastAsia="ja-JP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  <w:szCs w:val="18"/>
                                                  <w:lang w:eastAsia="ja-JP"/>
                                                </w:rPr>
                                                <m:t>h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  <w:szCs w:val="18"/>
                                                  <w:lang w:eastAsia="ja-JP"/>
                                                </w:rPr>
                                                <m:t>UE</m:t>
                                              </m:r>
                                            </m:sub>
                                            <m:sup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18"/>
                                                  <w:szCs w:val="18"/>
                                                  <w:lang w:eastAsia="ja-JP"/>
                                                </w:rPr>
                                                <m:t>δ</m:t>
                                              </m:r>
                                            </m:sup>
                                          </m:sSubSup>
                                        </m:e>
                                      </m:d>
                                    </m:e>
                                  </m:func>
                                </m:den>
                              </m:f>
                            </m:e>
                          </m:d>
                        </m:e>
                      </m:func>
                    </m:oMath>
                  </m:oMathPara>
                </w:p>
                <w:p w14:paraId="5C39E31E" w14:textId="77777777" w:rsidR="00CE75F6" w:rsidRPr="00A34B20" w:rsidRDefault="00CE75F6" w:rsidP="00A34B20">
                  <w:pPr>
                    <w:pStyle w:val="af0"/>
                    <w:numPr>
                      <w:ilvl w:val="0"/>
                      <w:numId w:val="40"/>
                    </w:numPr>
                    <w:suppressAutoHyphens/>
                    <w:overflowPunct w:val="0"/>
                    <w:spacing w:afterLines="0" w:after="0"/>
                    <w:ind w:leftChars="0"/>
                    <w:contextualSpacing/>
                    <w:rPr>
                      <w:sz w:val="18"/>
                      <w:szCs w:val="18"/>
                      <w:lang w:eastAsia="ja-JP"/>
                    </w:rPr>
                  </w:pPr>
                  <w:r w:rsidRPr="00A34B20">
                    <w:rPr>
                      <w:sz w:val="18"/>
                      <w:szCs w:val="18"/>
                      <w:lang w:eastAsia="ja-JP"/>
                    </w:rPr>
                    <w:t>FFS: α, β, γ, δ parameters</w:t>
                  </w:r>
                </w:p>
                <w:p w14:paraId="33CACF4A" w14:textId="77777777" w:rsidR="00CE75F6" w:rsidRPr="00A34B20" w:rsidRDefault="00CE75F6" w:rsidP="00A34B20">
                  <w:pPr>
                    <w:spacing w:afterLines="0" w:after="0"/>
                    <w:contextualSpacing/>
                    <w:rPr>
                      <w:rFonts w:eastAsia="DengXian"/>
                      <w:sz w:val="18"/>
                      <w:szCs w:val="18"/>
                      <w:lang w:eastAsia="ja-JP"/>
                    </w:rPr>
                  </w:pPr>
                </w:p>
                <w:p w14:paraId="067F181D" w14:textId="77777777" w:rsidR="00CE75F6" w:rsidRPr="00A34B20" w:rsidRDefault="00CE75F6" w:rsidP="00A34B20">
                  <w:pPr>
                    <w:spacing w:afterLines="0" w:after="0"/>
                    <w:contextualSpacing/>
                    <w:rPr>
                      <w:rFonts w:eastAsia="DengXian"/>
                      <w:sz w:val="18"/>
                      <w:szCs w:val="18"/>
                      <w:lang w:eastAsia="ja-JP"/>
                    </w:rPr>
                  </w:pPr>
                  <w:r w:rsidRPr="00A34B20">
                    <w:rPr>
                      <w:rFonts w:eastAsia="DengXian"/>
                      <w:sz w:val="18"/>
                      <w:szCs w:val="18"/>
                      <w:lang w:eastAsia="ja-JP"/>
                    </w:rPr>
                    <w:t>Option 2: (ITU M.2135-1)</w:t>
                  </w:r>
                </w:p>
                <w:p w14:paraId="54CCB5EC" w14:textId="77777777" w:rsidR="00CE75F6" w:rsidRPr="00A34B20" w:rsidRDefault="00000000" w:rsidP="00A34B20">
                  <w:pPr>
                    <w:spacing w:afterLines="0" w:after="0"/>
                    <w:contextualSpacing/>
                    <w:rPr>
                      <w:rFonts w:eastAsia="DengXian"/>
                      <w:sz w:val="18"/>
                      <w:szCs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  <m:t>P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  <m:t>LOS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8"/>
                          <w:szCs w:val="18"/>
                        </w:rPr>
                        <m:t>=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  <w:szCs w:val="18"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1,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 xml:space="preserve">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  <w:szCs w:val="18"/>
                                        <w:lang w:eastAsia="ja-JP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  <w:lang w:eastAsia="ja-JP"/>
                                      </w:rPr>
                                      <m:t>d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  <w:lang w:eastAsia="ja-JP"/>
                                      </w:rPr>
                                      <m:t>2D-out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≤10</m:t>
                                </m:r>
                                <m:ctrlPr>
                                  <w:rPr>
                                    <w:rFonts w:ascii="Cambria Math" w:eastAsia="Cambria Math" w:hAnsi="Cambria Math"/>
                                    <w:i/>
                                    <w:sz w:val="18"/>
                                    <w:szCs w:val="18"/>
                                  </w:rPr>
                                </m:ctrlPr>
                              </m:e>
                            </m:mr>
                            <m:mr>
                              <m:e>
                                <m:func>
                                  <m:func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  <w:szCs w:val="18"/>
                                      </w:rPr>
                                    </m:ctrlPr>
                                  </m:funcPr>
                                  <m:fNam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</w:rPr>
                                      <m:t>exp</m:t>
                                    </m:r>
                                  </m:fName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18"/>
                                            <w:szCs w:val="18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18"/>
                                            <w:szCs w:val="18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sz w:val="18"/>
                                                <w:szCs w:val="18"/>
                                              </w:rPr>
                                            </m:ctrlPr>
                                          </m:fPr>
                                          <m:num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  <w:sz w:val="18"/>
                                                    <w:szCs w:val="18"/>
                                                    <w:lang w:eastAsia="ja-JP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18"/>
                                                    <w:szCs w:val="18"/>
                                                    <w:lang w:eastAsia="ja-JP"/>
                                                  </w:rPr>
                                                  <m:t>d</m:t>
                                                </m:r>
                                              </m:e>
                                              <m:sub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18"/>
                                                    <w:szCs w:val="18"/>
                                                    <w:lang w:eastAsia="ja-JP"/>
                                                  </w:rPr>
                                                  <m:t>2D-out</m:t>
                                                </m:r>
                                              </m:sub>
                                            </m:sSub>
                                            <m:r>
                                              <w:rPr>
                                                <w:rFonts w:ascii="Cambria Math" w:hAnsi="Cambria Math"/>
                                                <w:sz w:val="18"/>
                                                <w:szCs w:val="18"/>
                                              </w:rPr>
                                              <m:t>-10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sz w:val="18"/>
                                                <w:szCs w:val="18"/>
                                              </w:rPr>
                                              <m:t>200</m:t>
                                            </m:r>
                                          </m:den>
                                        </m:f>
                                      </m:e>
                                    </m:d>
                                  </m:e>
                                </m:func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 xml:space="preserve">, </m:t>
                                </m:r>
                                <m:ctrlPr>
                                  <w:rPr>
                                    <w:rFonts w:ascii="Cambria Math" w:eastAsia="Cambria Math" w:hAnsi="Cambria Math"/>
                                    <w:i/>
                                    <w:sz w:val="18"/>
                                    <w:szCs w:val="18"/>
                                  </w:rPr>
                                </m:ctrlPr>
                              </m:e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  <w:szCs w:val="18"/>
                                        <w:lang w:eastAsia="ja-JP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  <w:lang w:eastAsia="ja-JP"/>
                                      </w:rPr>
                                      <m:t>d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  <w:lang w:eastAsia="ja-JP"/>
                                      </w:rPr>
                                      <m:t>2D-out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&gt;10</m:t>
                                </m:r>
                              </m:e>
                            </m:mr>
                          </m:m>
                        </m:e>
                      </m:d>
                    </m:oMath>
                  </m:oMathPara>
                </w:p>
                <w:p w14:paraId="4C6C1113" w14:textId="77777777" w:rsidR="00CE75F6" w:rsidRPr="00A34B20" w:rsidRDefault="00CE75F6" w:rsidP="00A34B20">
                  <w:pPr>
                    <w:pStyle w:val="af0"/>
                    <w:numPr>
                      <w:ilvl w:val="0"/>
                      <w:numId w:val="40"/>
                    </w:numPr>
                    <w:suppressAutoHyphens/>
                    <w:overflowPunct w:val="0"/>
                    <w:spacing w:afterLines="0" w:after="0"/>
                    <w:ind w:leftChars="0"/>
                    <w:contextualSpacing/>
                    <w:rPr>
                      <w:sz w:val="18"/>
                      <w:szCs w:val="18"/>
                    </w:rPr>
                  </w:pPr>
                  <w:r w:rsidRPr="00A34B20">
                    <w:rPr>
                      <w:sz w:val="18"/>
                      <w:szCs w:val="18"/>
                    </w:rPr>
                    <w:t>BS height of 35m</w:t>
                  </w:r>
                </w:p>
                <w:p w14:paraId="68D7E6C8" w14:textId="77777777" w:rsidR="00CE75F6" w:rsidRPr="00A34B20" w:rsidRDefault="00CE75F6" w:rsidP="00A34B20">
                  <w:pPr>
                    <w:spacing w:afterLines="0" w:after="0"/>
                    <w:contextualSpacing/>
                    <w:rPr>
                      <w:rFonts w:eastAsia="DengXian"/>
                      <w:sz w:val="18"/>
                      <w:szCs w:val="18"/>
                    </w:rPr>
                  </w:pPr>
                </w:p>
                <w:p w14:paraId="3DBD818A" w14:textId="77777777" w:rsidR="00CE75F6" w:rsidRPr="00A34B20" w:rsidRDefault="00CE75F6" w:rsidP="00A34B20">
                  <w:pPr>
                    <w:spacing w:afterLines="0" w:after="0"/>
                    <w:contextualSpacing/>
                    <w:rPr>
                      <w:rFonts w:eastAsia="DengXian"/>
                      <w:sz w:val="18"/>
                      <w:szCs w:val="18"/>
                    </w:rPr>
                  </w:pPr>
                  <w:r w:rsidRPr="00A34B20">
                    <w:rPr>
                      <w:rFonts w:eastAsia="DengXian"/>
                      <w:sz w:val="18"/>
                      <w:szCs w:val="18"/>
                    </w:rPr>
                    <w:t>Option 3:</w:t>
                  </w:r>
                </w:p>
                <w:p w14:paraId="2A1F60C7" w14:textId="77777777" w:rsidR="00CE75F6" w:rsidRPr="00A34B20" w:rsidRDefault="00000000" w:rsidP="00A34B20">
                  <w:pPr>
                    <w:spacing w:afterLines="0" w:after="0"/>
                    <w:contextualSpacing/>
                    <w:rPr>
                      <w:rFonts w:eastAsia="DengXian"/>
                      <w:sz w:val="18"/>
                      <w:szCs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  <m:t>P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  <m:t>LOS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8"/>
                          <w:szCs w:val="18"/>
                        </w:rPr>
                        <m:t>=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sz w:val="18"/>
                              <w:szCs w:val="18"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  <w:szCs w:val="18"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1,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 xml:space="preserve">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  <w:szCs w:val="18"/>
                                        <w:lang w:eastAsia="ja-JP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  <w:lang w:eastAsia="ja-JP"/>
                                      </w:rPr>
                                      <m:t>d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  <w:lang w:eastAsia="ja-JP"/>
                                      </w:rPr>
                                      <m:t>2D-out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≤10</m:t>
                                </m:r>
                                <m:ctrlPr>
                                  <w:rPr>
                                    <w:rFonts w:ascii="Cambria Math" w:eastAsia="Cambria Math" w:hAnsi="Cambria Math"/>
                                    <w:i/>
                                    <w:sz w:val="18"/>
                                    <w:szCs w:val="18"/>
                                  </w:rPr>
                                </m:ctrlPr>
                              </m:e>
                            </m:mr>
                            <m:mr>
                              <m:e>
                                <m:func>
                                  <m:func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  <w:szCs w:val="18"/>
                                      </w:rPr>
                                    </m:ctrlPr>
                                  </m:funcPr>
                                  <m:fNam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</w:rPr>
                                      <m:t>exp</m:t>
                                    </m:r>
                                  </m:fName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18"/>
                                            <w:szCs w:val="18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18"/>
                                            <w:szCs w:val="18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sz w:val="18"/>
                                                <w:szCs w:val="18"/>
                                              </w:rPr>
                                            </m:ctrlPr>
                                          </m:fPr>
                                          <m:num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  <w:sz w:val="18"/>
                                                    <w:szCs w:val="18"/>
                                                    <w:lang w:eastAsia="ja-JP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18"/>
                                                    <w:szCs w:val="18"/>
                                                    <w:lang w:eastAsia="ja-JP"/>
                                                  </w:rPr>
                                                  <m:t>d</m:t>
                                                </m:r>
                                              </m:e>
                                              <m:sub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18"/>
                                                    <w:szCs w:val="18"/>
                                                    <w:lang w:eastAsia="ja-JP"/>
                                                  </w:rPr>
                                                  <m:t>2D-out</m:t>
                                                </m:r>
                                              </m:sub>
                                            </m:sSub>
                                            <m:r>
                                              <w:rPr>
                                                <w:rFonts w:ascii="Cambria Math" w:hAnsi="Cambria Math"/>
                                                <w:sz w:val="18"/>
                                                <w:szCs w:val="18"/>
                                              </w:rPr>
                                              <m:t>-10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sz w:val="18"/>
                                                <w:szCs w:val="18"/>
                                              </w:rPr>
                                              <m:t>562</m:t>
                                            </m:r>
                                          </m:den>
                                        </m:f>
                                      </m:e>
                                    </m:d>
                                  </m:e>
                                </m:func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 xml:space="preserve">, </m:t>
                                </m:r>
                                <m:ctrlPr>
                                  <w:rPr>
                                    <w:rFonts w:ascii="Cambria Math" w:eastAsia="Cambria Math" w:hAnsi="Cambria Math"/>
                                    <w:i/>
                                    <w:sz w:val="18"/>
                                    <w:szCs w:val="18"/>
                                  </w:rPr>
                                </m:ctrlPr>
                              </m:e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  <w:szCs w:val="18"/>
                                        <w:lang w:eastAsia="ja-JP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  <w:lang w:eastAsia="ja-JP"/>
                                      </w:rPr>
                                      <m:t>d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18"/>
                                        <w:szCs w:val="18"/>
                                        <w:lang w:eastAsia="ja-JP"/>
                                      </w:rPr>
                                      <m:t>2D-out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&gt;10</m:t>
                                </m:r>
                              </m:e>
                            </m:mr>
                          </m:m>
                        </m:e>
                      </m:d>
                    </m:oMath>
                  </m:oMathPara>
                </w:p>
                <w:p w14:paraId="10D07D60" w14:textId="77777777" w:rsidR="00CE75F6" w:rsidRPr="00A34B20" w:rsidRDefault="00CE75F6" w:rsidP="00A34B20">
                  <w:pPr>
                    <w:pStyle w:val="af0"/>
                    <w:numPr>
                      <w:ilvl w:val="0"/>
                      <w:numId w:val="40"/>
                    </w:numPr>
                    <w:suppressAutoHyphens/>
                    <w:overflowPunct w:val="0"/>
                    <w:spacing w:afterLines="0" w:after="0"/>
                    <w:ind w:leftChars="0"/>
                    <w:contextualSpacing/>
                    <w:rPr>
                      <w:sz w:val="18"/>
                      <w:szCs w:val="18"/>
                    </w:rPr>
                  </w:pPr>
                  <w:r w:rsidRPr="00A34B20">
                    <w:rPr>
                      <w:sz w:val="18"/>
                      <w:szCs w:val="18"/>
                    </w:rPr>
                    <w:t>For BS height of 25m, and UE height of 1.5m</w:t>
                  </w:r>
                </w:p>
              </w:tc>
            </w:tr>
          </w:tbl>
          <w:p w14:paraId="5C36311B" w14:textId="77777777" w:rsidR="00CE75F6" w:rsidRPr="00A34B20" w:rsidRDefault="00CE75F6" w:rsidP="00A34B20">
            <w:pPr>
              <w:pStyle w:val="ac"/>
              <w:spacing w:afterLines="0" w:after="0"/>
              <w:contextualSpacing/>
              <w:rPr>
                <w:rFonts w:ascii="Times New Roman" w:eastAsiaTheme="minorEastAsia" w:hAnsi="Times New Roman" w:cs="Times New Roman"/>
                <w:lang w:eastAsia="ja-JP"/>
              </w:rPr>
            </w:pPr>
          </w:p>
          <w:p w14:paraId="3BDA731D" w14:textId="77777777" w:rsidR="00CE75F6" w:rsidRPr="00A34B20" w:rsidRDefault="00CE75F6" w:rsidP="00A34B20">
            <w:pPr>
              <w:pStyle w:val="ac"/>
              <w:spacing w:afterLines="0" w:after="0"/>
              <w:contextualSpacing/>
              <w:rPr>
                <w:rFonts w:ascii="Times New Roman" w:eastAsiaTheme="minorEastAsia" w:hAnsi="Times New Roman" w:cs="Times New Roman"/>
                <w:lang w:eastAsia="ja-JP"/>
              </w:rPr>
            </w:pPr>
          </w:p>
          <w:p w14:paraId="467EE631" w14:textId="77777777" w:rsidR="00CE75F6" w:rsidRPr="00A34B20" w:rsidRDefault="00CE75F6" w:rsidP="00A34B20">
            <w:pPr>
              <w:pStyle w:val="af7"/>
              <w:spacing w:before="0" w:after="0" w:line="240" w:lineRule="auto"/>
              <w:contextualSpacing/>
              <w:rPr>
                <w:rFonts w:eastAsia="DengXian"/>
                <w:bCs w:val="0"/>
                <w:sz w:val="21"/>
                <w:szCs w:val="21"/>
                <w:highlight w:val="darkYellow"/>
                <w:lang w:eastAsia="zh-CN"/>
              </w:rPr>
            </w:pPr>
            <w:r w:rsidRPr="00A34B20">
              <w:rPr>
                <w:bCs w:val="0"/>
                <w:sz w:val="21"/>
                <w:szCs w:val="21"/>
                <w:highlight w:val="darkYellow"/>
              </w:rPr>
              <w:t xml:space="preserve">Working assumption </w:t>
            </w:r>
          </w:p>
          <w:p w14:paraId="0D51CAA8" w14:textId="77777777" w:rsidR="00CE75F6" w:rsidRPr="00A34B20" w:rsidRDefault="00CE75F6" w:rsidP="00A34B20">
            <w:pPr>
              <w:pStyle w:val="af7"/>
              <w:spacing w:before="0" w:after="0" w:line="240" w:lineRule="auto"/>
              <w:contextualSpacing/>
              <w:rPr>
                <w:b w:val="0"/>
                <w:bCs w:val="0"/>
                <w:sz w:val="20"/>
                <w:szCs w:val="20"/>
                <w:lang w:eastAsia="ja-JP"/>
              </w:rPr>
            </w:pPr>
            <w:r w:rsidRPr="00A34B20">
              <w:rPr>
                <w:b w:val="0"/>
                <w:sz w:val="20"/>
                <w:szCs w:val="20"/>
                <w:lang w:eastAsia="ja-JP"/>
              </w:rPr>
              <w:t xml:space="preserve">Use the following pathloss formula assumption for </w:t>
            </w:r>
            <w:proofErr w:type="spellStart"/>
            <w:r w:rsidRPr="00A34B20">
              <w:rPr>
                <w:b w:val="0"/>
                <w:sz w:val="20"/>
                <w:szCs w:val="20"/>
                <w:lang w:eastAsia="ja-JP"/>
              </w:rPr>
              <w:t>SMa</w:t>
            </w:r>
            <w:proofErr w:type="spellEnd"/>
            <w:r w:rsidRPr="00A34B20">
              <w:rPr>
                <w:b w:val="0"/>
                <w:sz w:val="20"/>
                <w:szCs w:val="20"/>
                <w:lang w:eastAsia="ja-JP"/>
              </w:rPr>
              <w:t xml:space="preserve"> (based on ITU M.2135-1).</w:t>
            </w:r>
          </w:p>
          <w:p w14:paraId="15D8553E" w14:textId="77777777" w:rsidR="00CE75F6" w:rsidRPr="00A34B20" w:rsidRDefault="00CE75F6" w:rsidP="00A34B20">
            <w:pPr>
              <w:pStyle w:val="af0"/>
              <w:numPr>
                <w:ilvl w:val="0"/>
                <w:numId w:val="40"/>
              </w:numPr>
              <w:suppressAutoHyphens/>
              <w:overflowPunct w:val="0"/>
              <w:spacing w:afterLines="0" w:after="0"/>
              <w:ind w:leftChars="0"/>
              <w:contextualSpacing/>
            </w:pPr>
            <w:r w:rsidRPr="00A34B20">
              <w:t>FFS: refinements based on additional new simulations/measurements</w:t>
            </w:r>
          </w:p>
          <w:p w14:paraId="274AE692" w14:textId="77777777" w:rsidR="00CE75F6" w:rsidRPr="00A34B20" w:rsidRDefault="00CE75F6" w:rsidP="00A34B20">
            <w:pPr>
              <w:pStyle w:val="af0"/>
              <w:numPr>
                <w:ilvl w:val="0"/>
                <w:numId w:val="40"/>
              </w:numPr>
              <w:suppressAutoHyphens/>
              <w:overflowPunct w:val="0"/>
              <w:spacing w:afterLines="0" w:after="0"/>
              <w:ind w:leftChars="0"/>
              <w:contextualSpacing/>
            </w:pPr>
            <w:r w:rsidRPr="00A34B20">
              <w:t xml:space="preserve">FFS whether pathloss formula can be applicable for </w:t>
            </w:r>
            <w:proofErr w:type="spellStart"/>
            <w:r w:rsidRPr="00A34B20">
              <w:t>h</w:t>
            </w:r>
            <w:r w:rsidRPr="00A34B20">
              <w:rPr>
                <w:vertAlign w:val="subscript"/>
              </w:rPr>
              <w:t>UT</w:t>
            </w:r>
            <w:proofErr w:type="spellEnd"/>
            <w:r w:rsidRPr="00A34B20">
              <w:t xml:space="preserve"> higher than 10m</w:t>
            </w:r>
          </w:p>
          <w:p w14:paraId="7F7C279B" w14:textId="69473CE7" w:rsidR="00CE75F6" w:rsidRPr="00A34B20" w:rsidRDefault="007948F2" w:rsidP="00A34B20">
            <w:pPr>
              <w:spacing w:afterLines="0" w:after="0"/>
              <w:contextualSpacing/>
              <w:rPr>
                <w:rFonts w:eastAsiaTheme="minorEastAsia"/>
                <w:color w:val="FF0000"/>
                <w:lang w:eastAsia="ja-JP"/>
              </w:rPr>
            </w:pPr>
            <w:r w:rsidRPr="00A34B20">
              <w:rPr>
                <w:rFonts w:eastAsiaTheme="minorEastAsia"/>
                <w:noProof/>
                <w:color w:val="FF0000"/>
                <w:lang w:eastAsia="ja-JP"/>
              </w:rPr>
              <w:drawing>
                <wp:inline distT="0" distB="0" distL="0" distR="0" wp14:anchorId="76FEED93" wp14:editId="49BF1ED1">
                  <wp:extent cx="5545760" cy="2990604"/>
                  <wp:effectExtent l="0" t="0" r="0" b="635"/>
                  <wp:docPr id="196395817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1022" cy="3004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92E853" w14:textId="77777777" w:rsidR="007948F2" w:rsidRPr="00A34B20" w:rsidRDefault="007948F2" w:rsidP="00A34B20">
            <w:pPr>
              <w:spacing w:afterLines="0" w:after="0"/>
              <w:contextualSpacing/>
              <w:rPr>
                <w:rFonts w:eastAsiaTheme="minorEastAsia"/>
                <w:color w:val="FF0000"/>
                <w:lang w:eastAsia="ja-JP"/>
              </w:rPr>
            </w:pPr>
          </w:p>
          <w:p w14:paraId="62B45775" w14:textId="77777777" w:rsidR="000F12C2" w:rsidRPr="00A34B20" w:rsidRDefault="000F12C2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3B8C1C84" w14:textId="77777777" w:rsidR="000F12C2" w:rsidRPr="00A34B20" w:rsidRDefault="000F12C2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</w:pPr>
            <w:r w:rsidRPr="00A34B20"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  <w:t xml:space="preserve">Further study the following </w:t>
            </w:r>
            <w:proofErr w:type="spellStart"/>
            <w:r w:rsidRPr="00A34B20"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  <w:t>modeling</w:t>
            </w:r>
            <w:proofErr w:type="spellEnd"/>
            <w:r w:rsidRPr="00A34B20"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  <w:t xml:space="preserve"> parameters and associated parameter assumption values for </w:t>
            </w:r>
            <w:proofErr w:type="spellStart"/>
            <w:r w:rsidRPr="00A34B20"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  <w:t>SMa</w:t>
            </w:r>
            <w:proofErr w:type="spellEnd"/>
            <w:r w:rsidRPr="00A34B20"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  <w:t>:</w:t>
            </w:r>
          </w:p>
          <w:p w14:paraId="092EB4D8" w14:textId="77777777" w:rsidR="000F12C2" w:rsidRPr="00A34B20" w:rsidRDefault="000F12C2" w:rsidP="00A34B20">
            <w:pPr>
              <w:pStyle w:val="ac"/>
              <w:numPr>
                <w:ilvl w:val="0"/>
                <w:numId w:val="41"/>
              </w:numPr>
              <w:suppressAutoHyphens/>
              <w:spacing w:afterLines="0" w:after="0"/>
              <w:contextualSpacing/>
              <w:jc w:val="both"/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</w:pPr>
            <w:r w:rsidRPr="00A34B20"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  <w:t>Correlation distance for spatial consistency</w:t>
            </w:r>
          </w:p>
          <w:p w14:paraId="5FDC817B" w14:textId="77777777" w:rsidR="000F12C2" w:rsidRPr="00A34B20" w:rsidRDefault="000F12C2" w:rsidP="00A34B20">
            <w:pPr>
              <w:pStyle w:val="ac"/>
              <w:numPr>
                <w:ilvl w:val="0"/>
                <w:numId w:val="41"/>
              </w:numPr>
              <w:suppressAutoHyphens/>
              <w:spacing w:afterLines="0" w:after="0"/>
              <w:contextualSpacing/>
              <w:jc w:val="both"/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</w:pPr>
            <w:r w:rsidRPr="00A34B20"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  <w:t>Spatial correlation distance</w:t>
            </w:r>
          </w:p>
          <w:p w14:paraId="296042AC" w14:textId="77777777" w:rsidR="000F12C2" w:rsidRPr="00A34B20" w:rsidRDefault="000F12C2" w:rsidP="00A34B20">
            <w:pPr>
              <w:pStyle w:val="ac"/>
              <w:numPr>
                <w:ilvl w:val="0"/>
                <w:numId w:val="41"/>
              </w:numPr>
              <w:suppressAutoHyphens/>
              <w:spacing w:afterLines="0" w:after="0"/>
              <w:contextualSpacing/>
              <w:jc w:val="both"/>
              <w:rPr>
                <w:rFonts w:ascii="Times New Roman" w:eastAsia="DengXian" w:hAnsi="Times New Roman" w:cs="Times New Roman"/>
                <w:color w:val="000000" w:themeColor="text1"/>
                <w:lang w:eastAsia="ko-KR"/>
              </w:rPr>
            </w:pPr>
            <w:r w:rsidRPr="00A34B20">
              <w:rPr>
                <w:rFonts w:ascii="Times New Roman" w:hAnsi="Times New Roman" w:cs="Times New Roman"/>
                <w:color w:val="000000" w:themeColor="text1"/>
                <w:lang w:eastAsia="zh-CN"/>
              </w:rPr>
              <w:t>Blocking region parameters</w:t>
            </w:r>
            <w:r w:rsidRPr="00A34B20">
              <w:rPr>
                <w:rFonts w:ascii="Times New Roman" w:hAnsi="Times New Roman" w:cs="Times New Roman"/>
                <w:color w:val="000000" w:themeColor="text1"/>
              </w:rPr>
              <w:t xml:space="preserve"> (For Blockage Model A)</w:t>
            </w:r>
          </w:p>
          <w:p w14:paraId="05F49B56" w14:textId="6CEA850B" w:rsidR="00261253" w:rsidRPr="00A34B20" w:rsidRDefault="000F12C2" w:rsidP="00A34B20">
            <w:pPr>
              <w:spacing w:afterLines="0" w:after="0"/>
              <w:contextualSpacing/>
              <w:rPr>
                <w:rFonts w:eastAsiaTheme="minorEastAsia"/>
                <w:color w:val="FF0000"/>
                <w:lang w:eastAsia="ja-JP"/>
              </w:rPr>
            </w:pPr>
            <w:r w:rsidRPr="00A34B20">
              <w:rPr>
                <w:rFonts w:eastAsia="DengXian"/>
                <w:color w:val="000000" w:themeColor="text1"/>
                <w:lang w:eastAsia="ko-KR"/>
              </w:rPr>
              <w:t>Fast fading parameters</w:t>
            </w:r>
          </w:p>
          <w:p w14:paraId="75EA40A9" w14:textId="77777777" w:rsidR="007948F2" w:rsidRPr="00A34B20" w:rsidRDefault="007948F2" w:rsidP="00A34B20">
            <w:pPr>
              <w:pStyle w:val="ac"/>
              <w:suppressAutoHyphens/>
              <w:spacing w:afterLines="0" w:after="0"/>
              <w:contextualSpacing/>
              <w:jc w:val="both"/>
              <w:rPr>
                <w:rFonts w:ascii="Times New Roman" w:eastAsiaTheme="minorEastAsia" w:hAnsi="Times New Roman" w:cs="Times New Roman"/>
                <w:color w:val="000000" w:themeColor="text1"/>
                <w:lang w:eastAsia="ja-JP"/>
              </w:rPr>
            </w:pPr>
          </w:p>
          <w:p w14:paraId="4EC162A7" w14:textId="77777777" w:rsidR="000F12C2" w:rsidRPr="00A34B20" w:rsidRDefault="000F12C2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43DB44C3" w14:textId="77777777" w:rsidR="000F12C2" w:rsidRPr="00A34B20" w:rsidRDefault="000F12C2" w:rsidP="00A34B20">
            <w:pPr>
              <w:spacing w:afterLines="0" w:after="0"/>
              <w:contextualSpacing/>
              <w:rPr>
                <w:lang w:eastAsia="ja-JP"/>
              </w:rPr>
            </w:pPr>
            <w:r w:rsidRPr="00A34B20">
              <w:rPr>
                <w:lang w:eastAsia="ja-JP"/>
              </w:rPr>
              <w:t>For suburban scenario, further consider following options and down-select a value for BS height assumption for calibration purposes:</w:t>
            </w:r>
          </w:p>
          <w:p w14:paraId="4DE9C541" w14:textId="77777777" w:rsidR="000F12C2" w:rsidRPr="00A34B20" w:rsidRDefault="000F12C2" w:rsidP="00A34B20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Option 1) BS height = 25m</w:t>
            </w:r>
          </w:p>
          <w:p w14:paraId="1C413558" w14:textId="77777777" w:rsidR="000F12C2" w:rsidRPr="00A34B20" w:rsidRDefault="000F12C2" w:rsidP="00A34B20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Option 2) BS height = 35m</w:t>
            </w:r>
          </w:p>
          <w:p w14:paraId="0CA82592" w14:textId="77777777" w:rsidR="000F12C2" w:rsidRPr="00A34B20" w:rsidRDefault="000F12C2" w:rsidP="00A34B20">
            <w:pPr>
              <w:spacing w:afterLines="0" w:after="0"/>
              <w:contextualSpacing/>
              <w:rPr>
                <w:lang w:eastAsia="ja-JP"/>
              </w:rPr>
            </w:pPr>
            <w:r w:rsidRPr="00A34B20">
              <w:rPr>
                <w:lang w:eastAsia="ja-JP"/>
              </w:rPr>
              <w:t xml:space="preserve">Note: It should be understood that BS height selected here is for calibration purposes and the channel model developed for suburban </w:t>
            </w:r>
            <w:proofErr w:type="spellStart"/>
            <w:r w:rsidRPr="00A34B20">
              <w:rPr>
                <w:lang w:eastAsia="ja-JP"/>
              </w:rPr>
              <w:t>macrocell</w:t>
            </w:r>
            <w:proofErr w:type="spellEnd"/>
            <w:r w:rsidRPr="00A34B20">
              <w:rPr>
                <w:lang w:eastAsia="ja-JP"/>
              </w:rPr>
              <w:t xml:space="preserve"> scenarios may be applicable for a range of BS heights [25 – </w:t>
            </w:r>
            <w:proofErr w:type="gramStart"/>
            <w:r w:rsidRPr="00A34B20">
              <w:rPr>
                <w:lang w:eastAsia="ja-JP"/>
              </w:rPr>
              <w:t>35]m.</w:t>
            </w:r>
            <w:proofErr w:type="gramEnd"/>
          </w:p>
          <w:p w14:paraId="29B61926" w14:textId="77777777" w:rsidR="000F12C2" w:rsidRPr="00A34B20" w:rsidRDefault="000F12C2" w:rsidP="00A34B20">
            <w:pPr>
              <w:spacing w:afterLines="0" w:after="0"/>
              <w:contextualSpacing/>
              <w:rPr>
                <w:lang w:eastAsia="ja-JP"/>
              </w:rPr>
            </w:pPr>
          </w:p>
          <w:p w14:paraId="6BF28632" w14:textId="77777777" w:rsidR="000F12C2" w:rsidRPr="00A34B20" w:rsidRDefault="000F12C2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lastRenderedPageBreak/>
              <w:t>Agreement</w:t>
            </w:r>
          </w:p>
          <w:p w14:paraId="055DB4DF" w14:textId="77777777" w:rsidR="000F12C2" w:rsidRPr="00A34B20" w:rsidRDefault="000F12C2" w:rsidP="00A34B20">
            <w:pPr>
              <w:spacing w:afterLines="0" w:after="0"/>
              <w:contextualSpacing/>
              <w:rPr>
                <w:lang w:eastAsia="ja-JP"/>
              </w:rPr>
            </w:pPr>
            <w:r w:rsidRPr="00A34B20">
              <w:rPr>
                <w:lang w:eastAsia="ja-JP"/>
              </w:rPr>
              <w:t>For suburban scenario, further consider following options and down-select a value for ISD assumption for calibration purposes:</w:t>
            </w:r>
          </w:p>
          <w:p w14:paraId="76F08C4D" w14:textId="77777777" w:rsidR="000F12C2" w:rsidRPr="00A34B20" w:rsidRDefault="000F12C2" w:rsidP="00A34B20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Option 1) ISD = 1299 m</w:t>
            </w:r>
          </w:p>
          <w:p w14:paraId="05435625" w14:textId="77777777" w:rsidR="000F12C2" w:rsidRPr="00A34B20" w:rsidRDefault="000F12C2" w:rsidP="00A34B20">
            <w:pPr>
              <w:numPr>
                <w:ilvl w:val="0"/>
                <w:numId w:val="42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Option 2) ISD = 1732 m</w:t>
            </w:r>
          </w:p>
          <w:p w14:paraId="034C79C6" w14:textId="77777777" w:rsidR="000F12C2" w:rsidRPr="00A34B20" w:rsidRDefault="000F12C2" w:rsidP="00A34B20">
            <w:pPr>
              <w:spacing w:afterLines="0" w:after="0"/>
              <w:contextualSpacing/>
              <w:rPr>
                <w:lang w:eastAsia="ja-JP"/>
              </w:rPr>
            </w:pPr>
            <w:r w:rsidRPr="00A34B20">
              <w:rPr>
                <w:lang w:eastAsia="ja-JP"/>
              </w:rPr>
              <w:t xml:space="preserve">Note: It should be understood that ISD selected here is for calibration purposes and the channel model developed for suburban </w:t>
            </w:r>
            <w:proofErr w:type="spellStart"/>
            <w:r w:rsidRPr="00A34B20">
              <w:rPr>
                <w:lang w:eastAsia="ja-JP"/>
              </w:rPr>
              <w:t>macrocell</w:t>
            </w:r>
            <w:proofErr w:type="spellEnd"/>
            <w:r w:rsidRPr="00A34B20">
              <w:rPr>
                <w:lang w:eastAsia="ja-JP"/>
              </w:rPr>
              <w:t xml:space="preserve"> scenarios is applicable for a range of ISD [1200 – </w:t>
            </w:r>
            <w:proofErr w:type="gramStart"/>
            <w:r w:rsidRPr="00A34B20">
              <w:rPr>
                <w:lang w:eastAsia="ja-JP"/>
              </w:rPr>
              <w:t>1800]m.</w:t>
            </w:r>
            <w:proofErr w:type="gramEnd"/>
          </w:p>
          <w:p w14:paraId="27E85A7A" w14:textId="77777777" w:rsidR="000F12C2" w:rsidRPr="00A34B20" w:rsidRDefault="000F12C2" w:rsidP="00A34B20">
            <w:pPr>
              <w:spacing w:afterLines="0" w:after="0"/>
              <w:contextualSpacing/>
              <w:rPr>
                <w:lang w:eastAsia="ja-JP"/>
              </w:rPr>
            </w:pPr>
          </w:p>
          <w:p w14:paraId="52130AB9" w14:textId="77777777" w:rsidR="000F12C2" w:rsidRPr="00A34B20" w:rsidRDefault="000F12C2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176F32AE" w14:textId="77777777" w:rsidR="000F12C2" w:rsidRPr="00A34B20" w:rsidRDefault="000F12C2" w:rsidP="00A34B20">
            <w:pPr>
              <w:spacing w:afterLines="0" w:after="0"/>
              <w:contextualSpacing/>
              <w:rPr>
                <w:lang w:eastAsia="ja-JP"/>
              </w:rPr>
            </w:pPr>
            <w:r w:rsidRPr="00A34B20">
              <w:rPr>
                <w:lang w:eastAsia="ja-JP"/>
              </w:rPr>
              <w:t>For suburban scenario, further study the LOS probability equation.</w:t>
            </w:r>
          </w:p>
          <w:p w14:paraId="1FF7FA5B" w14:textId="77777777" w:rsidR="000F12C2" w:rsidRPr="00A34B20" w:rsidRDefault="000F12C2" w:rsidP="00A34B20">
            <w:pPr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Example of LOS probability equation for study:</w:t>
            </w:r>
          </w:p>
          <w:p w14:paraId="074C30EE" w14:textId="77777777" w:rsidR="000F12C2" w:rsidRPr="00A34B20" w:rsidRDefault="00000000" w:rsidP="00A34B20">
            <w:pPr>
              <w:pStyle w:val="ac"/>
              <w:numPr>
                <w:ilvl w:val="1"/>
                <w:numId w:val="43"/>
              </w:numPr>
              <w:suppressAutoHyphens/>
              <w:spacing w:afterLines="0" w:after="0"/>
              <w:contextualSpacing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color w:val="000000" w:themeColor="text1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 w:themeColor="text1"/>
                    </w:rPr>
                    <m:t>Pr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 w:themeColor="text1"/>
                    </w:rPr>
                    <m:t>LOS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color w:val="000000" w:themeColor="text1"/>
                </w:rPr>
                <m:t>=</m:t>
              </m:r>
              <m:func>
                <m:funcPr>
                  <m:ctrlPr>
                    <w:rPr>
                      <w:rFonts w:ascii="Cambria Math" w:hAnsi="Cambria Math" w:cs="Times New Roman"/>
                      <w:color w:val="000000" w:themeColor="text1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 w:themeColor="text1"/>
                    </w:rPr>
                    <m:t>exp</m:t>
                  </m:r>
                </m:fName>
                <m:e>
                  <m:d>
                    <m:dPr>
                      <m:ctrlPr>
                        <w:rPr>
                          <w:rFonts w:ascii="Cambria Math" w:hAnsi="Cambria Math" w:cs="Times New Roman"/>
                          <w:color w:val="000000" w:themeColor="text1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 w:themeColor="text1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 w:cs="Times New Roman"/>
                              <w:color w:val="000000" w:themeColor="text1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color w:val="000000" w:themeColor="text1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color w:val="000000" w:themeColor="text1"/>
                                </w:rPr>
                                <m:t>d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color w:val="000000" w:themeColor="text1"/>
                                </w:rPr>
                                <m:t>2D-out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color w:val="000000" w:themeColor="text1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color w:val="000000" w:themeColor="text1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color w:val="000000" w:themeColor="text1"/>
                                </w:rPr>
                                <m:t>m</m:t>
                              </m:r>
                            </m:sub>
                          </m:sSub>
                        </m:num>
                        <m:den>
                          <m:func>
                            <m:funcPr>
                              <m:ctrlPr>
                                <w:rPr>
                                  <w:rFonts w:ascii="Cambria Math" w:hAnsi="Cambria Math" w:cs="Times New Roman"/>
                                  <w:color w:val="000000" w:themeColor="text1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color w:val="000000" w:themeColor="text1"/>
                                </w:rPr>
                                <m:t>exp</m:t>
                              </m:r>
                            </m:fName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="Times New Roman"/>
                                      <w:color w:val="000000" w:themeColor="text1"/>
                                    </w:rPr>
                                  </m:ctrlPr>
                                </m:d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Times New Roman"/>
                                      <w:color w:val="000000" w:themeColor="text1"/>
                                    </w:rPr>
                                    <m:t>α∙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 w:cs="Times New Roman"/>
                                          <w:color w:val="000000" w:themeColor="text1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Times New Roman"/>
                                          <w:color w:val="000000" w:themeColor="text1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Times New Roman"/>
                                          <w:color w:val="000000" w:themeColor="text1"/>
                                        </w:rPr>
                                        <m:t>BS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Times New Roman"/>
                                          <w:color w:val="000000" w:themeColor="text1"/>
                                        </w:rPr>
                                        <m:t>β</m:t>
                                      </m:r>
                                    </m:sup>
                                  </m:sSub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Times New Roman"/>
                                      <w:color w:val="000000" w:themeColor="text1"/>
                                    </w:rPr>
                                    <m:t>+γ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 w:cs="Times New Roman"/>
                                          <w:color w:val="000000" w:themeColor="text1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Times New Roman"/>
                                          <w:color w:val="000000" w:themeColor="text1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Times New Roman"/>
                                          <w:color w:val="000000" w:themeColor="text1"/>
                                        </w:rPr>
                                        <m:t>UE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Times New Roman"/>
                                          <w:color w:val="000000" w:themeColor="text1"/>
                                        </w:rPr>
                                        <m:t>δ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func>
                        </m:den>
                      </m:f>
                    </m:e>
                  </m:d>
                </m:e>
              </m:func>
            </m:oMath>
            <w:r w:rsidR="000F12C2" w:rsidRPr="00A34B20">
              <w:rPr>
                <w:rFonts w:ascii="Times New Roman" w:hAnsi="Times New Roman" w:cs="Times New Roman"/>
                <w:color w:val="000000" w:themeColor="text1"/>
              </w:rPr>
              <w:t>, where d</w:t>
            </w:r>
            <w:r w:rsidR="000F12C2" w:rsidRPr="00A34B20">
              <w:rPr>
                <w:rFonts w:ascii="Times New Roman" w:hAnsi="Times New Roman" w:cs="Times New Roman"/>
                <w:color w:val="000000" w:themeColor="text1"/>
                <w:vertAlign w:val="subscript"/>
              </w:rPr>
              <w:t>m</w:t>
            </w:r>
            <w:r w:rsidR="000F12C2" w:rsidRPr="00A34B20">
              <w:rPr>
                <w:rFonts w:ascii="Times New Roman" w:hAnsi="Times New Roman" w:cs="Times New Roman"/>
                <w:color w:val="000000" w:themeColor="text1"/>
              </w:rPr>
              <w:t xml:space="preserve">, α, β, γ, δ are </w:t>
            </w:r>
            <w:proofErr w:type="spellStart"/>
            <w:r w:rsidR="000F12C2" w:rsidRPr="00A34B20">
              <w:rPr>
                <w:rFonts w:ascii="Times New Roman" w:hAnsi="Times New Roman" w:cs="Times New Roman"/>
                <w:color w:val="000000" w:themeColor="text1"/>
              </w:rPr>
              <w:t>modeling</w:t>
            </w:r>
            <w:proofErr w:type="spellEnd"/>
            <w:r w:rsidR="000F12C2" w:rsidRPr="00A34B20">
              <w:rPr>
                <w:rFonts w:ascii="Times New Roman" w:hAnsi="Times New Roman" w:cs="Times New Roman"/>
                <w:color w:val="000000" w:themeColor="text1"/>
              </w:rPr>
              <w:t xml:space="preserve"> parameters </w:t>
            </w:r>
          </w:p>
          <w:p w14:paraId="10FDD2F6" w14:textId="77777777" w:rsidR="000F12C2" w:rsidRPr="00A34B20" w:rsidRDefault="000F12C2" w:rsidP="00A34B20">
            <w:pPr>
              <w:numPr>
                <w:ilvl w:val="0"/>
                <w:numId w:val="40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 xml:space="preserve">Study includes whether distinction of LOS probability should be made for UEs in residential and commercial buildings, which have different building heights. </w:t>
            </w:r>
          </w:p>
          <w:p w14:paraId="7492D931" w14:textId="77777777" w:rsidR="000F12C2" w:rsidRPr="00A34B20" w:rsidRDefault="000F12C2" w:rsidP="00A34B20">
            <w:pPr>
              <w:numPr>
                <w:ilvl w:val="0"/>
                <w:numId w:val="44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 xml:space="preserve">Study includes </w:t>
            </w:r>
            <w:proofErr w:type="gramStart"/>
            <w:r w:rsidRPr="00A34B20">
              <w:rPr>
                <w:lang w:eastAsia="ja-JP"/>
              </w:rPr>
              <w:t>whether or not</w:t>
            </w:r>
            <w:proofErr w:type="gramEnd"/>
            <w:r w:rsidRPr="00A34B20">
              <w:rPr>
                <w:lang w:eastAsia="ja-JP"/>
              </w:rPr>
              <w:t xml:space="preserve"> vegetation should be explicitly considered and </w:t>
            </w:r>
            <w:proofErr w:type="spellStart"/>
            <w:r w:rsidRPr="00A34B20">
              <w:rPr>
                <w:lang w:eastAsia="ja-JP"/>
              </w:rPr>
              <w:t>modeled</w:t>
            </w:r>
            <w:proofErr w:type="spellEnd"/>
            <w:r w:rsidRPr="00A34B20">
              <w:rPr>
                <w:lang w:eastAsia="ja-JP"/>
              </w:rPr>
              <w:t xml:space="preserve"> for determining LOS probability, if determined to be explicitly </w:t>
            </w:r>
            <w:proofErr w:type="spellStart"/>
            <w:r w:rsidRPr="00A34B20">
              <w:rPr>
                <w:lang w:eastAsia="ja-JP"/>
              </w:rPr>
              <w:t>modeled</w:t>
            </w:r>
            <w:proofErr w:type="spellEnd"/>
            <w:r w:rsidRPr="00A34B20">
              <w:rPr>
                <w:lang w:eastAsia="ja-JP"/>
              </w:rPr>
              <w:t xml:space="preserve">, how to model vegetation impact, e.g. reuse of </w:t>
            </w:r>
            <w:proofErr w:type="spellStart"/>
            <w:r w:rsidRPr="00A34B20">
              <w:rPr>
                <w:lang w:eastAsia="ja-JP"/>
              </w:rPr>
              <w:t>InF</w:t>
            </w:r>
            <w:proofErr w:type="spellEnd"/>
            <w:r w:rsidRPr="00A34B20">
              <w:rPr>
                <w:lang w:eastAsia="ja-JP"/>
              </w:rPr>
              <w:t xml:space="preserve"> clutter to change the LOS probability.</w:t>
            </w:r>
          </w:p>
          <w:p w14:paraId="40A324FC" w14:textId="77777777" w:rsidR="000F12C2" w:rsidRPr="00A34B20" w:rsidRDefault="000F12C2" w:rsidP="00A34B20">
            <w:pPr>
              <w:spacing w:afterLines="0" w:after="0"/>
              <w:contextualSpacing/>
              <w:rPr>
                <w:lang w:eastAsia="ja-JP"/>
              </w:rPr>
            </w:pPr>
          </w:p>
          <w:p w14:paraId="3F8F3E0A" w14:textId="77777777" w:rsidR="000F12C2" w:rsidRPr="00A34B20" w:rsidRDefault="000F12C2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0F7D5D5C" w14:textId="77777777" w:rsidR="000F12C2" w:rsidRPr="00A34B20" w:rsidRDefault="000F12C2" w:rsidP="00A34B20">
            <w:pPr>
              <w:spacing w:afterLines="0" w:after="0"/>
              <w:contextualSpacing/>
              <w:rPr>
                <w:lang w:eastAsia="ja-JP"/>
              </w:rPr>
            </w:pPr>
            <w:r w:rsidRPr="00A34B20">
              <w:rPr>
                <w:lang w:eastAsia="ja-JP"/>
              </w:rPr>
              <w:t>Further study the need of additional low loss outdoor-to-indoor (O2I) building penetration loss model for suburban scenario.</w:t>
            </w:r>
          </w:p>
          <w:p w14:paraId="57735EEC" w14:textId="77777777" w:rsidR="000F12C2" w:rsidRPr="00A34B20" w:rsidRDefault="000F12C2" w:rsidP="00A34B20">
            <w:pPr>
              <w:numPr>
                <w:ilvl w:val="0"/>
                <w:numId w:val="43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Potential example of the new low loss O2I building penetration loss:</w:t>
            </w:r>
          </w:p>
          <w:p w14:paraId="000D6F09" w14:textId="77777777" w:rsidR="000F12C2" w:rsidRPr="00A34B20" w:rsidRDefault="000F12C2" w:rsidP="00A34B20">
            <w:pPr>
              <w:pStyle w:val="af0"/>
              <w:spacing w:afterLines="0" w:after="0"/>
              <w:ind w:leftChars="0" w:left="720"/>
              <w:contextualSpacing/>
              <w:jc w:val="center"/>
            </w:pPr>
            <m:oMathPara>
              <m:oMath>
                <m:r>
                  <w:rPr>
                    <w:rFonts w:ascii="Cambria Math" w:hAnsi="Cambria Math"/>
                    <w:lang w:eastAsia="zh-CN"/>
                  </w:rPr>
                  <m:t>P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tw</m:t>
                    </m:r>
                  </m:sub>
                </m:sSub>
                <m:r>
                  <w:rPr>
                    <w:rFonts w:ascii="Cambria Math" w:hAnsi="Cambria Math"/>
                    <w:lang w:eastAsia="zh-CN"/>
                  </w:rPr>
                  <m:t>=</m:t>
                </m:r>
                <m:r>
                  <w:rPr>
                    <w:rFonts w:ascii="Cambria Math" w:hAnsi="Cambria Math"/>
                  </w:rPr>
                  <m:t>5-10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10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0.3⋅1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</m:t>
                            </m:r>
                          </m:e>
                          <m:sup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L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m:t>glass</m:t>
                                    </m: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ub>
                                </m:sSub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10</m:t>
                                </m:r>
                              </m:den>
                            </m:f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+0.7⋅1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</m:t>
                            </m:r>
                          </m:e>
                          <m:sup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L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lang w:eastAsia="zh-CN"/>
                                      </w:rPr>
                                      <m:t>wood</m:t>
                                    </m: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ub>
                                </m:sSub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10</m:t>
                                </m:r>
                              </m:den>
                            </m:f>
                          </m:sup>
                        </m:sSup>
                      </m:e>
                    </m:d>
                  </m:e>
                </m:func>
              </m:oMath>
            </m:oMathPara>
          </w:p>
          <w:p w14:paraId="7864B22C" w14:textId="77777777" w:rsidR="000F12C2" w:rsidRPr="00A34B20" w:rsidRDefault="000F12C2" w:rsidP="00A34B20">
            <w:pPr>
              <w:pStyle w:val="ac"/>
              <w:suppressAutoHyphens/>
              <w:spacing w:afterLines="0" w:after="0"/>
              <w:contextualSpacing/>
              <w:jc w:val="both"/>
              <w:rPr>
                <w:rFonts w:ascii="Times New Roman" w:eastAsiaTheme="minorEastAsia" w:hAnsi="Times New Roman" w:cs="Times New Roman"/>
                <w:color w:val="000000" w:themeColor="text1"/>
                <w:lang w:eastAsia="ja-JP"/>
              </w:rPr>
            </w:pPr>
          </w:p>
          <w:p w14:paraId="612F1139" w14:textId="77777777" w:rsidR="000F12C2" w:rsidRPr="00A34B20" w:rsidRDefault="000F12C2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5B9C1322" w14:textId="77777777" w:rsidR="000F12C2" w:rsidRPr="00A34B20" w:rsidRDefault="000F12C2" w:rsidP="00A34B20">
            <w:pPr>
              <w:spacing w:afterLines="0" w:after="0"/>
              <w:contextualSpacing/>
              <w:rPr>
                <w:bCs/>
                <w:iCs/>
                <w:lang w:eastAsia="ja-JP"/>
              </w:rPr>
            </w:pPr>
            <w:r w:rsidRPr="00A34B20">
              <w:rPr>
                <w:iCs/>
                <w:lang w:eastAsia="ja-JP"/>
              </w:rPr>
              <w:t xml:space="preserve">Capture channel </w:t>
            </w:r>
            <w:proofErr w:type="spellStart"/>
            <w:r w:rsidRPr="00A34B20">
              <w:rPr>
                <w:iCs/>
                <w:lang w:eastAsia="ja-JP"/>
              </w:rPr>
              <w:t>modeling</w:t>
            </w:r>
            <w:proofErr w:type="spellEnd"/>
            <w:r w:rsidRPr="00A34B20">
              <w:rPr>
                <w:iCs/>
                <w:lang w:eastAsia="ja-JP"/>
              </w:rPr>
              <w:t xml:space="preserve"> updates regarding suburban </w:t>
            </w:r>
            <w:proofErr w:type="spellStart"/>
            <w:r w:rsidRPr="00A34B20">
              <w:rPr>
                <w:iCs/>
                <w:lang w:eastAsia="ja-JP"/>
              </w:rPr>
              <w:t>macrocell</w:t>
            </w:r>
            <w:proofErr w:type="spellEnd"/>
            <w:r w:rsidRPr="00A34B20">
              <w:rPr>
                <w:iCs/>
                <w:lang w:eastAsia="ja-JP"/>
              </w:rPr>
              <w:t xml:space="preserve"> scenario as follows:</w:t>
            </w:r>
          </w:p>
          <w:p w14:paraId="0D96F777" w14:textId="77777777" w:rsidR="000F12C2" w:rsidRPr="00A34B20" w:rsidRDefault="000F12C2" w:rsidP="00A34B20">
            <w:pPr>
              <w:numPr>
                <w:ilvl w:val="0"/>
                <w:numId w:val="45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 xml:space="preserve">Define a new scenario, e.g., </w:t>
            </w:r>
            <w:proofErr w:type="spellStart"/>
            <w:r w:rsidRPr="00A34B20">
              <w:rPr>
                <w:lang w:eastAsia="ja-JP"/>
              </w:rPr>
              <w:t>SMa</w:t>
            </w:r>
            <w:proofErr w:type="spellEnd"/>
          </w:p>
          <w:p w14:paraId="3428363A" w14:textId="77777777" w:rsidR="000F12C2" w:rsidRPr="00A34B20" w:rsidRDefault="000F12C2" w:rsidP="00A34B20">
            <w:pPr>
              <w:numPr>
                <w:ilvl w:val="0"/>
                <w:numId w:val="45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 xml:space="preserve">The key differentiating aspects of </w:t>
            </w:r>
            <w:proofErr w:type="spellStart"/>
            <w:r w:rsidRPr="00A34B20">
              <w:rPr>
                <w:lang w:eastAsia="ja-JP"/>
              </w:rPr>
              <w:t>SMa</w:t>
            </w:r>
            <w:proofErr w:type="spellEnd"/>
            <w:r w:rsidRPr="00A34B20">
              <w:rPr>
                <w:lang w:eastAsia="ja-JP"/>
              </w:rPr>
              <w:t xml:space="preserve"> (compared to </w:t>
            </w: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and </w:t>
            </w:r>
            <w:proofErr w:type="spellStart"/>
            <w:r w:rsidRPr="00A34B20">
              <w:rPr>
                <w:lang w:eastAsia="ja-JP"/>
              </w:rPr>
              <w:t>RMa</w:t>
            </w:r>
            <w:proofErr w:type="spellEnd"/>
            <w:r w:rsidRPr="00A34B20">
              <w:rPr>
                <w:lang w:eastAsia="ja-JP"/>
              </w:rPr>
              <w:t>) in high level description will be highlighted in Section “6.2 Scenario of Interest” of the TR.</w:t>
            </w:r>
          </w:p>
          <w:p w14:paraId="10EC8FF5" w14:textId="77777777" w:rsidR="00A51014" w:rsidRPr="00A34B20" w:rsidRDefault="00A51014" w:rsidP="00A34B20">
            <w:p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rFonts w:eastAsiaTheme="minorEastAsia"/>
                <w:lang w:eastAsia="ja-JP"/>
              </w:rPr>
            </w:pPr>
          </w:p>
          <w:p w14:paraId="1461D290" w14:textId="77777777" w:rsidR="00A34B20" w:rsidRPr="00A34B20" w:rsidRDefault="00A34B20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1ACFE418" w14:textId="77777777" w:rsidR="00A34B20" w:rsidRPr="00A34B20" w:rsidRDefault="00A34B20" w:rsidP="00A34B20">
            <w:pPr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For the following scenarios, further study path loss model parameters for at least 6 – 24 GHz frequency range.</w:t>
            </w:r>
          </w:p>
          <w:p w14:paraId="346E3BB2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UMi</w:t>
            </w:r>
            <w:proofErr w:type="spellEnd"/>
            <w:r w:rsidRPr="00A34B20">
              <w:rPr>
                <w:lang w:eastAsia="ja-JP"/>
              </w:rPr>
              <w:t xml:space="preserve"> LOS</w:t>
            </w:r>
          </w:p>
          <w:p w14:paraId="03F4E061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UMi</w:t>
            </w:r>
            <w:proofErr w:type="spellEnd"/>
            <w:r w:rsidRPr="00A34B20">
              <w:rPr>
                <w:lang w:eastAsia="ja-JP"/>
              </w:rPr>
              <w:t xml:space="preserve"> NLOS</w:t>
            </w:r>
          </w:p>
          <w:p w14:paraId="64508C01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LOS</w:t>
            </w:r>
          </w:p>
          <w:p w14:paraId="0117E6FF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NLOS</w:t>
            </w:r>
          </w:p>
          <w:p w14:paraId="0D0575F1" w14:textId="77777777" w:rsidR="00A34B20" w:rsidRPr="00A34B20" w:rsidRDefault="00A34B20" w:rsidP="00A34B20">
            <w:pPr>
              <w:spacing w:afterLines="0" w:after="0"/>
              <w:contextualSpacing/>
              <w:rPr>
                <w:b/>
                <w:bCs/>
                <w:lang w:eastAsia="ja-JP"/>
              </w:rPr>
            </w:pPr>
          </w:p>
          <w:p w14:paraId="07D7A7D2" w14:textId="77777777" w:rsidR="00A34B20" w:rsidRPr="00A34B20" w:rsidRDefault="00A34B20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49765151" w14:textId="77777777" w:rsidR="00A34B20" w:rsidRPr="00A34B20" w:rsidRDefault="00A34B20" w:rsidP="00A34B20">
            <w:pPr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For the following scenarios, further study delay spread parameters for at least 6 – 24 GHz frequency range.</w:t>
            </w:r>
          </w:p>
          <w:p w14:paraId="5B1A626F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UMi</w:t>
            </w:r>
            <w:proofErr w:type="spellEnd"/>
            <w:r w:rsidRPr="00A34B20">
              <w:rPr>
                <w:lang w:eastAsia="ja-JP"/>
              </w:rPr>
              <w:t xml:space="preserve"> LOS</w:t>
            </w:r>
          </w:p>
          <w:p w14:paraId="1E3F21EE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UMi</w:t>
            </w:r>
            <w:proofErr w:type="spellEnd"/>
            <w:r w:rsidRPr="00A34B20">
              <w:rPr>
                <w:lang w:eastAsia="ja-JP"/>
              </w:rPr>
              <w:t xml:space="preserve"> NLOS</w:t>
            </w:r>
          </w:p>
          <w:p w14:paraId="7705669F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InH-Office LOS</w:t>
            </w:r>
          </w:p>
          <w:p w14:paraId="253EE6B0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InH-Office NLOS</w:t>
            </w:r>
          </w:p>
          <w:p w14:paraId="7924AA67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LOS</w:t>
            </w:r>
          </w:p>
          <w:p w14:paraId="0EAA21AA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NLOS</w:t>
            </w:r>
          </w:p>
          <w:p w14:paraId="2FDA2E22" w14:textId="77777777" w:rsidR="00A34B20" w:rsidRPr="00A34B20" w:rsidRDefault="00A34B20" w:rsidP="00A34B20">
            <w:pPr>
              <w:spacing w:afterLines="0" w:after="0"/>
              <w:contextualSpacing/>
              <w:rPr>
                <w:lang w:eastAsia="ja-JP"/>
              </w:rPr>
            </w:pPr>
          </w:p>
          <w:p w14:paraId="774DDE08" w14:textId="77777777" w:rsidR="00A34B20" w:rsidRPr="00A34B20" w:rsidRDefault="00A34B20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0E5F844D" w14:textId="77777777" w:rsidR="00A34B20" w:rsidRPr="00A34B20" w:rsidRDefault="00A34B20" w:rsidP="00A34B20">
            <w:pPr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Based on measurement data provided, RAN1 concludes angular spread parameters in TR38.901 that following scenarios are validated and no updates to TR are made.</w:t>
            </w:r>
          </w:p>
          <w:p w14:paraId="01633952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LOS: ZSD</w:t>
            </w:r>
          </w:p>
          <w:p w14:paraId="569AACDE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NLOS: ZSD</w:t>
            </w:r>
          </w:p>
          <w:p w14:paraId="26C76017" w14:textId="77777777" w:rsidR="00A34B20" w:rsidRPr="00A34B20" w:rsidRDefault="00A34B20" w:rsidP="00A34B20">
            <w:p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rFonts w:eastAsiaTheme="minorEastAsia"/>
                <w:lang w:eastAsia="ja-JP"/>
              </w:rPr>
            </w:pPr>
          </w:p>
          <w:p w14:paraId="1C49E560" w14:textId="77777777" w:rsidR="00A34B20" w:rsidRPr="00A34B20" w:rsidRDefault="00A34B20" w:rsidP="00A34B20">
            <w:pPr>
              <w:spacing w:afterLines="0" w:after="0"/>
              <w:contextualSpacing/>
              <w:rPr>
                <w:b/>
                <w:bCs/>
                <w:lang w:eastAsia="ja-JP"/>
              </w:rPr>
            </w:pPr>
            <w:r w:rsidRPr="00A34B20">
              <w:rPr>
                <w:b/>
                <w:bCs/>
                <w:lang w:eastAsia="ja-JP"/>
              </w:rPr>
              <w:t>Conclusion</w:t>
            </w:r>
          </w:p>
          <w:p w14:paraId="59F15F07" w14:textId="77777777" w:rsidR="00A34B20" w:rsidRPr="00A34B20" w:rsidRDefault="00A34B20" w:rsidP="00A34B20">
            <w:pPr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For the following scenarios, there is no consensus to update angular spread models due to lack of consistent and significant observed difference between model and measurements.</w:t>
            </w:r>
          </w:p>
          <w:p w14:paraId="1BD77081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InH LOS and NLOS: ZSA, ZSD</w:t>
            </w:r>
          </w:p>
          <w:p w14:paraId="3303B9FD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UMi</w:t>
            </w:r>
            <w:proofErr w:type="spellEnd"/>
            <w:r w:rsidRPr="00A34B20">
              <w:rPr>
                <w:lang w:eastAsia="ja-JP"/>
              </w:rPr>
              <w:t xml:space="preserve"> LOS: ZSA, ZSD</w:t>
            </w:r>
          </w:p>
          <w:p w14:paraId="3102F06F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UMi</w:t>
            </w:r>
            <w:proofErr w:type="spellEnd"/>
            <w:r w:rsidRPr="00A34B20">
              <w:rPr>
                <w:lang w:eastAsia="ja-JP"/>
              </w:rPr>
              <w:t xml:space="preserve"> NLOS: ZSD</w:t>
            </w:r>
          </w:p>
          <w:p w14:paraId="58CE9DC7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LOS: ZSA</w:t>
            </w:r>
          </w:p>
          <w:p w14:paraId="0987B1C4" w14:textId="77777777" w:rsidR="00A34B20" w:rsidRPr="00A34B20" w:rsidRDefault="00A34B20" w:rsidP="00A34B20">
            <w:pPr>
              <w:spacing w:afterLines="0" w:after="0"/>
              <w:contextualSpacing/>
              <w:rPr>
                <w:b/>
                <w:bCs/>
                <w:lang w:eastAsia="ja-JP"/>
              </w:rPr>
            </w:pPr>
          </w:p>
          <w:p w14:paraId="25602F2B" w14:textId="77777777" w:rsidR="00A34B20" w:rsidRPr="00A34B20" w:rsidRDefault="00A34B20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lastRenderedPageBreak/>
              <w:t>Agreement</w:t>
            </w:r>
          </w:p>
          <w:p w14:paraId="6E19417D" w14:textId="77777777" w:rsidR="00A34B20" w:rsidRPr="00A34B20" w:rsidRDefault="00A34B20" w:rsidP="00A34B20">
            <w:pPr>
              <w:numPr>
                <w:ilvl w:val="0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For the following scenarios, further study angular spread parameters for at least 6 – 24 GHz frequency range.</w:t>
            </w:r>
          </w:p>
          <w:p w14:paraId="59F23C23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InH LOS/NLOS: ASA, ASD</w:t>
            </w:r>
          </w:p>
          <w:p w14:paraId="3CFA01ED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UMi</w:t>
            </w:r>
            <w:proofErr w:type="spellEnd"/>
            <w:r w:rsidRPr="00A34B20">
              <w:rPr>
                <w:lang w:eastAsia="ja-JP"/>
              </w:rPr>
              <w:t xml:space="preserve"> LOS: ASA, ASD</w:t>
            </w:r>
          </w:p>
          <w:p w14:paraId="5E28BA8F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UMi</w:t>
            </w:r>
            <w:proofErr w:type="spellEnd"/>
            <w:r w:rsidRPr="00A34B20">
              <w:rPr>
                <w:lang w:eastAsia="ja-JP"/>
              </w:rPr>
              <w:t xml:space="preserve"> NLOS: ASA, ASD, ZSA</w:t>
            </w:r>
          </w:p>
          <w:p w14:paraId="5B89FB81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LOS: ASD, ASA</w:t>
            </w:r>
          </w:p>
          <w:p w14:paraId="578271DB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NLOS: ASA, ASD, ZSA</w:t>
            </w:r>
          </w:p>
          <w:p w14:paraId="4256D146" w14:textId="77777777" w:rsidR="00A34B20" w:rsidRPr="00A34B20" w:rsidRDefault="00A34B20" w:rsidP="00A34B20">
            <w:pPr>
              <w:numPr>
                <w:ilvl w:val="1"/>
                <w:numId w:val="46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InF</w:t>
            </w:r>
            <w:proofErr w:type="spellEnd"/>
            <w:r w:rsidRPr="00A34B20">
              <w:rPr>
                <w:lang w:eastAsia="ja-JP"/>
              </w:rPr>
              <w:t xml:space="preserve"> LOS and NLOS: ASD, ASA, ZSA, ZSD</w:t>
            </w:r>
          </w:p>
          <w:p w14:paraId="684189A7" w14:textId="77777777" w:rsidR="00A51014" w:rsidRPr="00A34B20" w:rsidRDefault="00A51014" w:rsidP="00A34B20">
            <w:p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rFonts w:eastAsiaTheme="minorEastAsia"/>
                <w:lang w:eastAsia="ja-JP"/>
              </w:rPr>
            </w:pPr>
          </w:p>
          <w:p w14:paraId="75FE3938" w14:textId="77777777" w:rsidR="00A34B20" w:rsidRPr="00A34B20" w:rsidRDefault="00A34B20" w:rsidP="00A34B20">
            <w:pPr>
              <w:pStyle w:val="ac"/>
              <w:spacing w:afterLines="0" w:after="0"/>
              <w:contextualSpacing/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</w:pPr>
            <w:r w:rsidRPr="00A34B20">
              <w:rPr>
                <w:rFonts w:ascii="Times New Roman" w:eastAsia="DengXian" w:hAnsi="Times New Roman" w:cs="Times New Roman"/>
                <w:b/>
                <w:bCs/>
                <w:color w:val="000000" w:themeColor="text1"/>
                <w:highlight w:val="green"/>
                <w:lang w:eastAsia="zh-CN"/>
              </w:rPr>
              <w:t>Agreement</w:t>
            </w:r>
          </w:p>
          <w:p w14:paraId="652097A7" w14:textId="77777777" w:rsidR="00A34B20" w:rsidRPr="00A34B20" w:rsidRDefault="00A34B20" w:rsidP="00A34B20">
            <w:pPr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proofErr w:type="spellStart"/>
            <w:r w:rsidRPr="00A34B20">
              <w:rPr>
                <w:lang w:eastAsia="ja-JP"/>
              </w:rPr>
              <w:t>UMa</w:t>
            </w:r>
            <w:proofErr w:type="spellEnd"/>
            <w:r w:rsidRPr="00A34B20">
              <w:rPr>
                <w:lang w:eastAsia="ja-JP"/>
              </w:rPr>
              <w:t xml:space="preserve"> can also be used for other ISDs between 200m and 500m, including the ISD proposed in ITU-R M.2412 -0</w:t>
            </w:r>
          </w:p>
          <w:p w14:paraId="2E66DD60" w14:textId="77777777" w:rsidR="00A34B20" w:rsidRPr="00A34B20" w:rsidRDefault="00A34B20" w:rsidP="00A34B20">
            <w:pPr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 xml:space="preserve">One ISD value will be selected for calibration with ISD = 500m </w:t>
            </w:r>
          </w:p>
          <w:p w14:paraId="3B478172" w14:textId="77777777" w:rsidR="00A34B20" w:rsidRPr="00A34B20" w:rsidRDefault="00A34B20" w:rsidP="00A34B20">
            <w:pPr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No change to any other parameters due to other ISD values</w:t>
            </w:r>
          </w:p>
          <w:p w14:paraId="413DB686" w14:textId="77777777" w:rsidR="00A34B20" w:rsidRPr="00A34B20" w:rsidRDefault="00A34B20" w:rsidP="00A34B20">
            <w:pPr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lang w:eastAsia="ja-JP"/>
              </w:rPr>
            </w:pPr>
            <w:r w:rsidRPr="00A34B20">
              <w:rPr>
                <w:lang w:eastAsia="ja-JP"/>
              </w:rPr>
              <w:t>FFS: How to reflect it in TR38.901</w:t>
            </w:r>
          </w:p>
          <w:p w14:paraId="762CEE1F" w14:textId="15D41134" w:rsidR="00A34B20" w:rsidRPr="00A34B20" w:rsidRDefault="00A34B20" w:rsidP="00A51014">
            <w:pPr>
              <w:overflowPunct w:val="0"/>
              <w:autoSpaceDE w:val="0"/>
              <w:autoSpaceDN w:val="0"/>
              <w:adjustRightInd w:val="0"/>
              <w:spacing w:afterLines="0" w:after="120"/>
              <w:textAlignment w:val="baseline"/>
              <w:rPr>
                <w:rFonts w:eastAsiaTheme="minorEastAsia"/>
                <w:lang w:eastAsia="ja-JP"/>
              </w:rPr>
            </w:pPr>
          </w:p>
        </w:tc>
      </w:tr>
    </w:tbl>
    <w:p w14:paraId="21262A1C" w14:textId="7A67E734" w:rsidR="004614FA" w:rsidRPr="00D90979" w:rsidRDefault="004614FA" w:rsidP="007810C6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D90979">
        <w:rPr>
          <w:rFonts w:eastAsia="SimSun"/>
          <w:sz w:val="22"/>
          <w:szCs w:val="22"/>
          <w:lang w:eastAsia="ja-JP"/>
        </w:rPr>
        <w:lastRenderedPageBreak/>
        <w:t xml:space="preserve">In this contribution, we </w:t>
      </w:r>
      <w:r w:rsidR="00B52AEE" w:rsidRPr="00D90979">
        <w:rPr>
          <w:rFonts w:eastAsiaTheme="minorEastAsia"/>
          <w:sz w:val="22"/>
          <w:szCs w:val="22"/>
          <w:lang w:eastAsia="ko-KR"/>
        </w:rPr>
        <w:t>discuss and</w:t>
      </w:r>
      <w:r w:rsidR="00B52AEE" w:rsidRPr="00D90979">
        <w:rPr>
          <w:rFonts w:eastAsia="SimSun"/>
          <w:sz w:val="22"/>
          <w:szCs w:val="22"/>
          <w:lang w:eastAsia="ja-JP"/>
        </w:rPr>
        <w:t xml:space="preserve"> </w:t>
      </w:r>
      <w:r w:rsidRPr="00D90979">
        <w:rPr>
          <w:rFonts w:eastAsia="SimSun"/>
          <w:sz w:val="22"/>
          <w:szCs w:val="22"/>
          <w:lang w:eastAsia="ja-JP"/>
        </w:rPr>
        <w:t>provide</w:t>
      </w:r>
      <w:r w:rsidRPr="00D90979">
        <w:rPr>
          <w:rFonts w:eastAsiaTheme="minorEastAsia"/>
          <w:sz w:val="22"/>
          <w:szCs w:val="22"/>
          <w:lang w:eastAsia="ja-JP"/>
        </w:rPr>
        <w:t xml:space="preserve"> our view</w:t>
      </w:r>
      <w:r w:rsidR="00B52AEE" w:rsidRPr="00D90979">
        <w:rPr>
          <w:rFonts w:eastAsiaTheme="minorEastAsia" w:hint="eastAsia"/>
          <w:sz w:val="22"/>
          <w:szCs w:val="22"/>
          <w:lang w:eastAsia="ja-JP"/>
        </w:rPr>
        <w:t xml:space="preserve"> on </w:t>
      </w:r>
      <w:r w:rsidR="00B52AEE" w:rsidRPr="00D90979">
        <w:rPr>
          <w:rFonts w:eastAsiaTheme="minorEastAsia"/>
          <w:sz w:val="22"/>
          <w:szCs w:val="22"/>
          <w:lang w:eastAsia="ko-KR"/>
        </w:rPr>
        <w:t>channel model validation of TR38.901 for 7-24GHz</w:t>
      </w:r>
      <w:r w:rsidR="00A37D3A">
        <w:rPr>
          <w:rFonts w:eastAsiaTheme="minorEastAsia" w:hint="eastAsia"/>
          <w:sz w:val="22"/>
          <w:szCs w:val="22"/>
          <w:lang w:eastAsia="ja-JP"/>
        </w:rPr>
        <w:t xml:space="preserve"> related to</w:t>
      </w:r>
      <w:r w:rsidR="00EC3D94">
        <w:rPr>
          <w:rFonts w:eastAsiaTheme="minorEastAsia" w:hint="eastAsia"/>
          <w:sz w:val="22"/>
          <w:szCs w:val="22"/>
          <w:lang w:eastAsia="ja-JP"/>
        </w:rPr>
        <w:t xml:space="preserve"> </w:t>
      </w:r>
      <w:proofErr w:type="spellStart"/>
      <w:r w:rsidR="00EC3D94">
        <w:rPr>
          <w:rFonts w:eastAsiaTheme="minorEastAsia" w:hint="eastAsia"/>
          <w:sz w:val="22"/>
          <w:szCs w:val="22"/>
          <w:lang w:eastAsia="ja-JP"/>
        </w:rPr>
        <w:t>SMa</w:t>
      </w:r>
      <w:proofErr w:type="spellEnd"/>
      <w:r w:rsidR="00EC3D94">
        <w:rPr>
          <w:rFonts w:eastAsiaTheme="minorEastAsia" w:hint="eastAsia"/>
          <w:sz w:val="22"/>
          <w:szCs w:val="22"/>
          <w:lang w:eastAsia="ja-JP"/>
        </w:rPr>
        <w:t xml:space="preserve"> and </w:t>
      </w:r>
      <w:proofErr w:type="spellStart"/>
      <w:r w:rsidR="00EC3D94">
        <w:rPr>
          <w:rFonts w:eastAsiaTheme="minorEastAsia" w:hint="eastAsia"/>
          <w:sz w:val="22"/>
          <w:szCs w:val="22"/>
          <w:lang w:eastAsia="ja-JP"/>
        </w:rPr>
        <w:t>UMa</w:t>
      </w:r>
      <w:proofErr w:type="spellEnd"/>
      <w:r w:rsidR="00B52AEE" w:rsidRPr="00D90979">
        <w:rPr>
          <w:rFonts w:eastAsiaTheme="minorEastAsia"/>
          <w:sz w:val="22"/>
          <w:szCs w:val="22"/>
          <w:lang w:eastAsia="ko-KR"/>
        </w:rPr>
        <w:t>.</w:t>
      </w:r>
    </w:p>
    <w:p w14:paraId="0E85D602" w14:textId="77777777" w:rsidR="00EF2146" w:rsidRPr="00A37D3A" w:rsidRDefault="00EF2146" w:rsidP="002B2C6F">
      <w:pPr>
        <w:spacing w:after="120"/>
        <w:jc w:val="both"/>
        <w:rPr>
          <w:rFonts w:eastAsiaTheme="minorEastAsia"/>
          <w:sz w:val="22"/>
          <w:szCs w:val="22"/>
          <w:lang w:eastAsia="ja-JP"/>
        </w:rPr>
      </w:pPr>
    </w:p>
    <w:p w14:paraId="43DE6DE6" w14:textId="01C0CF8D" w:rsidR="004C11FB" w:rsidRDefault="005C1997" w:rsidP="002B2C6F">
      <w:pPr>
        <w:pStyle w:val="10"/>
        <w:numPr>
          <w:ilvl w:val="0"/>
          <w:numId w:val="13"/>
        </w:numPr>
        <w:spacing w:after="120"/>
        <w:jc w:val="both"/>
        <w:rPr>
          <w:rFonts w:ascii="Times New Roman" w:eastAsiaTheme="minorEastAsia" w:hAnsi="Times New Roman"/>
          <w:sz w:val="32"/>
          <w:szCs w:val="22"/>
          <w:lang w:eastAsia="ja-JP"/>
        </w:rPr>
      </w:pPr>
      <w:r w:rsidRPr="00930B55">
        <w:rPr>
          <w:rFonts w:ascii="Times New Roman" w:hAnsi="Times New Roman"/>
          <w:sz w:val="32"/>
          <w:szCs w:val="22"/>
          <w:lang w:eastAsia="ja-JP"/>
        </w:rPr>
        <w:t>Discussion</w:t>
      </w:r>
    </w:p>
    <w:p w14:paraId="7B4F110C" w14:textId="4265EE8E" w:rsidR="00B85000" w:rsidRPr="00B85000" w:rsidRDefault="00B85000" w:rsidP="002B2C6F">
      <w:pPr>
        <w:pStyle w:val="2"/>
        <w:spacing w:after="120"/>
        <w:jc w:val="both"/>
        <w:rPr>
          <w:rFonts w:ascii="Times New Roman" w:hAnsi="Times New Roman"/>
          <w:lang w:eastAsia="ja-JP"/>
        </w:rPr>
      </w:pPr>
      <w:r w:rsidRPr="00B85000">
        <w:rPr>
          <w:rFonts w:ascii="Times New Roman" w:hAnsi="Times New Roman"/>
          <w:lang w:eastAsia="ja-JP"/>
        </w:rPr>
        <w:t>2.1 Definition of parameter</w:t>
      </w:r>
      <w:r w:rsidR="0009433F">
        <w:rPr>
          <w:rFonts w:ascii="Times New Roman" w:eastAsiaTheme="minorEastAsia" w:hAnsi="Times New Roman" w:hint="eastAsia"/>
          <w:lang w:eastAsia="ja-JP"/>
        </w:rPr>
        <w:t>s</w:t>
      </w:r>
      <w:r w:rsidRPr="00B85000">
        <w:rPr>
          <w:rFonts w:ascii="Times New Roman" w:hAnsi="Times New Roman"/>
          <w:lang w:eastAsia="ja-JP"/>
        </w:rPr>
        <w:t xml:space="preserve"> for </w:t>
      </w:r>
      <w:proofErr w:type="spellStart"/>
      <w:r w:rsidRPr="00B85000">
        <w:rPr>
          <w:rFonts w:ascii="Times New Roman" w:hAnsi="Times New Roman"/>
          <w:lang w:eastAsia="ja-JP"/>
        </w:rPr>
        <w:t>SMa</w:t>
      </w:r>
      <w:proofErr w:type="spellEnd"/>
      <w:r w:rsidRPr="00B85000">
        <w:rPr>
          <w:rFonts w:ascii="Times New Roman" w:hAnsi="Times New Roman"/>
          <w:lang w:eastAsia="ja-JP"/>
        </w:rPr>
        <w:t xml:space="preserve"> scenario</w:t>
      </w:r>
    </w:p>
    <w:p w14:paraId="2C4F4088" w14:textId="7263D96F" w:rsidR="005233D0" w:rsidRDefault="002D3306" w:rsidP="007810C6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  <w:r w:rsidRPr="003548A0">
        <w:rPr>
          <w:rFonts w:eastAsiaTheme="minorEastAsia" w:hint="eastAsia"/>
          <w:sz w:val="22"/>
          <w:szCs w:val="22"/>
          <w:lang w:eastAsia="ja-JP"/>
        </w:rPr>
        <w:t>In</w:t>
      </w:r>
      <w:r w:rsidR="00EC05D1" w:rsidRPr="003548A0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EC05D1" w:rsidRPr="003548A0">
        <w:rPr>
          <w:rFonts w:eastAsiaTheme="minorEastAsia"/>
          <w:sz w:val="22"/>
          <w:szCs w:val="22"/>
          <w:lang w:eastAsia="ja-JP"/>
        </w:rPr>
        <w:t>our understanding</w:t>
      </w:r>
      <w:r w:rsidR="00EC05D1" w:rsidRPr="003548A0">
        <w:rPr>
          <w:rFonts w:eastAsiaTheme="minorEastAsia" w:hint="eastAsia"/>
          <w:sz w:val="22"/>
          <w:szCs w:val="22"/>
          <w:lang w:eastAsia="ja-JP"/>
        </w:rPr>
        <w:t xml:space="preserve">, the </w:t>
      </w:r>
      <w:r w:rsidR="00EC05D1" w:rsidRPr="003548A0">
        <w:rPr>
          <w:rFonts w:eastAsia="DengXian"/>
          <w:sz w:val="22"/>
          <w:szCs w:val="22"/>
          <w:lang w:eastAsia="zh-CN"/>
        </w:rPr>
        <w:t>suburban</w:t>
      </w:r>
      <w:r w:rsidR="00EC05D1" w:rsidRPr="003548A0">
        <w:rPr>
          <w:rFonts w:eastAsiaTheme="minorEastAsia" w:hint="eastAsia"/>
          <w:sz w:val="22"/>
          <w:szCs w:val="22"/>
          <w:lang w:eastAsia="ja-JP"/>
        </w:rPr>
        <w:t xml:space="preserve"> macro (</w:t>
      </w:r>
      <w:proofErr w:type="spellStart"/>
      <w:r w:rsidR="00EC05D1" w:rsidRPr="003548A0">
        <w:rPr>
          <w:rFonts w:eastAsiaTheme="minorEastAsia" w:hint="eastAsia"/>
          <w:sz w:val="22"/>
          <w:szCs w:val="22"/>
          <w:lang w:eastAsia="ja-JP"/>
        </w:rPr>
        <w:t>SMa</w:t>
      </w:r>
      <w:proofErr w:type="spellEnd"/>
      <w:r w:rsidR="00EC05D1" w:rsidRPr="003548A0">
        <w:rPr>
          <w:rFonts w:eastAsiaTheme="minorEastAsia" w:hint="eastAsia"/>
          <w:sz w:val="22"/>
          <w:szCs w:val="22"/>
          <w:lang w:eastAsia="ja-JP"/>
        </w:rPr>
        <w:t xml:space="preserve">) </w:t>
      </w:r>
      <w:r w:rsidR="00EC05D1" w:rsidRPr="003548A0">
        <w:rPr>
          <w:rFonts w:eastAsiaTheme="minorEastAsia"/>
          <w:sz w:val="22"/>
          <w:szCs w:val="22"/>
          <w:lang w:eastAsia="ja-JP"/>
        </w:rPr>
        <w:t>scenario</w:t>
      </w:r>
      <w:r w:rsidR="00EC05D1" w:rsidRPr="003548A0">
        <w:rPr>
          <w:rFonts w:eastAsiaTheme="minorEastAsia" w:hint="eastAsia"/>
          <w:sz w:val="22"/>
          <w:szCs w:val="22"/>
          <w:lang w:eastAsia="ja-JP"/>
        </w:rPr>
        <w:t xml:space="preserve"> is </w:t>
      </w:r>
      <w:r w:rsidR="00EC05D1" w:rsidRPr="003548A0">
        <w:rPr>
          <w:rFonts w:eastAsiaTheme="minorEastAsia"/>
          <w:sz w:val="22"/>
          <w:szCs w:val="22"/>
          <w:lang w:eastAsia="ja-JP"/>
        </w:rPr>
        <w:t xml:space="preserve">a complementary scenario between the </w:t>
      </w:r>
      <w:proofErr w:type="spellStart"/>
      <w:r w:rsidR="00EC05D1" w:rsidRPr="003548A0">
        <w:rPr>
          <w:rFonts w:eastAsiaTheme="minorEastAsia"/>
          <w:sz w:val="22"/>
          <w:szCs w:val="22"/>
          <w:lang w:eastAsia="ja-JP"/>
        </w:rPr>
        <w:t>UMa</w:t>
      </w:r>
      <w:proofErr w:type="spellEnd"/>
      <w:r w:rsidR="00EC05D1" w:rsidRPr="003548A0">
        <w:rPr>
          <w:rFonts w:eastAsiaTheme="minorEastAsia"/>
          <w:sz w:val="22"/>
          <w:szCs w:val="22"/>
          <w:lang w:eastAsia="ja-JP"/>
        </w:rPr>
        <w:t xml:space="preserve"> and </w:t>
      </w:r>
      <w:proofErr w:type="spellStart"/>
      <w:r w:rsidR="00EC05D1" w:rsidRPr="003548A0">
        <w:rPr>
          <w:rFonts w:eastAsiaTheme="minorEastAsia"/>
          <w:sz w:val="22"/>
          <w:szCs w:val="22"/>
          <w:lang w:eastAsia="ja-JP"/>
        </w:rPr>
        <w:t>RMa</w:t>
      </w:r>
      <w:proofErr w:type="spellEnd"/>
      <w:r w:rsidR="00EC05D1" w:rsidRPr="003548A0">
        <w:rPr>
          <w:rFonts w:eastAsiaTheme="minorEastAsia"/>
          <w:sz w:val="22"/>
          <w:szCs w:val="22"/>
          <w:lang w:eastAsia="ja-JP"/>
        </w:rPr>
        <w:t xml:space="preserve"> scenarios</w:t>
      </w:r>
      <w:r w:rsidR="00EC05D1" w:rsidRPr="003548A0">
        <w:rPr>
          <w:rFonts w:eastAsiaTheme="minorEastAsia" w:hint="eastAsia"/>
          <w:sz w:val="22"/>
          <w:szCs w:val="22"/>
          <w:lang w:eastAsia="ja-JP"/>
        </w:rPr>
        <w:t xml:space="preserve"> in </w:t>
      </w:r>
      <w:r w:rsidR="00EC05D1" w:rsidRPr="003548A0">
        <w:rPr>
          <w:sz w:val="22"/>
          <w:szCs w:val="22"/>
        </w:rPr>
        <w:t>TR38.901</w:t>
      </w:r>
      <w:r w:rsidR="00977F1E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EE18AC" w:rsidRPr="003548A0">
        <w:rPr>
          <w:rFonts w:eastAsiaTheme="minorEastAsia" w:hint="eastAsia"/>
          <w:sz w:val="22"/>
          <w:szCs w:val="22"/>
          <w:lang w:eastAsia="ja-JP"/>
        </w:rPr>
        <w:t>[</w:t>
      </w:r>
      <w:r w:rsidR="009212DD">
        <w:rPr>
          <w:rFonts w:eastAsiaTheme="minorEastAsia" w:hint="eastAsia"/>
          <w:sz w:val="22"/>
          <w:szCs w:val="22"/>
          <w:lang w:eastAsia="ja-JP"/>
        </w:rPr>
        <w:t>3</w:t>
      </w:r>
      <w:r w:rsidR="00EE18AC" w:rsidRPr="003548A0">
        <w:rPr>
          <w:rFonts w:eastAsiaTheme="minorEastAsia" w:hint="eastAsia"/>
          <w:sz w:val="22"/>
          <w:szCs w:val="22"/>
          <w:lang w:eastAsia="ja-JP"/>
        </w:rPr>
        <w:t>]</w:t>
      </w:r>
      <w:r w:rsidR="00EC05D1" w:rsidRPr="003548A0">
        <w:rPr>
          <w:rFonts w:eastAsiaTheme="minorEastAsia" w:hint="eastAsia"/>
          <w:sz w:val="22"/>
          <w:szCs w:val="22"/>
          <w:lang w:eastAsia="ja-JP"/>
        </w:rPr>
        <w:t>.</w:t>
      </w:r>
      <w:r w:rsidR="00882956" w:rsidRPr="003548A0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977F1E">
        <w:rPr>
          <w:rFonts w:eastAsiaTheme="minorEastAsia" w:hint="eastAsia"/>
          <w:sz w:val="22"/>
          <w:szCs w:val="22"/>
          <w:lang w:eastAsia="ja-JP"/>
        </w:rPr>
        <w:t xml:space="preserve">Basically, we support the </w:t>
      </w:r>
      <w:proofErr w:type="spellStart"/>
      <w:r w:rsidR="00977F1E" w:rsidRPr="00977F1E">
        <w:rPr>
          <w:sz w:val="22"/>
          <w:szCs w:val="22"/>
          <w:lang w:eastAsia="zh-CN"/>
        </w:rPr>
        <w:t>modeling</w:t>
      </w:r>
      <w:proofErr w:type="spellEnd"/>
      <w:r w:rsidR="00977F1E" w:rsidRPr="00977F1E">
        <w:rPr>
          <w:sz w:val="22"/>
          <w:szCs w:val="22"/>
          <w:lang w:eastAsia="zh-CN"/>
        </w:rPr>
        <w:t xml:space="preserve"> parameters</w:t>
      </w:r>
      <w:r w:rsidR="00977F1E" w:rsidRPr="00977F1E">
        <w:rPr>
          <w:rFonts w:eastAsiaTheme="minorEastAsia" w:hint="eastAsia"/>
          <w:sz w:val="22"/>
          <w:szCs w:val="22"/>
          <w:lang w:eastAsia="ja-JP"/>
        </w:rPr>
        <w:t xml:space="preserve"> of</w:t>
      </w:r>
      <w:r w:rsidR="00977F1E">
        <w:rPr>
          <w:rFonts w:eastAsiaTheme="minorEastAsia" w:hint="eastAsia"/>
          <w:sz w:val="22"/>
          <w:szCs w:val="22"/>
          <w:lang w:eastAsia="ja-JP"/>
        </w:rPr>
        <w:t xml:space="preserve"> the </w:t>
      </w:r>
      <w:proofErr w:type="spellStart"/>
      <w:r w:rsidR="00977F1E" w:rsidRPr="00977F1E">
        <w:rPr>
          <w:rFonts w:eastAsiaTheme="minorEastAsia" w:hint="eastAsia"/>
          <w:sz w:val="22"/>
          <w:szCs w:val="22"/>
          <w:lang w:eastAsia="ja-JP"/>
        </w:rPr>
        <w:t>SMa</w:t>
      </w:r>
      <w:proofErr w:type="spellEnd"/>
      <w:r w:rsidR="00977F1E" w:rsidRPr="00977F1E">
        <w:rPr>
          <w:sz w:val="22"/>
          <w:szCs w:val="22"/>
          <w:lang w:eastAsia="zh-CN"/>
        </w:rPr>
        <w:t xml:space="preserve"> </w:t>
      </w:r>
      <w:r w:rsidR="00977F1E" w:rsidRPr="00977F1E">
        <w:rPr>
          <w:rFonts w:eastAsiaTheme="minorEastAsia"/>
          <w:sz w:val="22"/>
          <w:szCs w:val="22"/>
          <w:lang w:eastAsia="ja-JP"/>
        </w:rPr>
        <w:t>scenario</w:t>
      </w:r>
      <w:r w:rsidR="00977F1E">
        <w:rPr>
          <w:rFonts w:eastAsiaTheme="minorEastAsia" w:hint="eastAsia"/>
          <w:sz w:val="22"/>
          <w:szCs w:val="22"/>
          <w:lang w:eastAsia="ja-JP"/>
        </w:rPr>
        <w:t xml:space="preserve">s defined in </w:t>
      </w:r>
      <w:r w:rsidR="00977F1E" w:rsidRPr="002D7530">
        <w:rPr>
          <w:rFonts w:eastAsiaTheme="minorEastAsia"/>
          <w:sz w:val="22"/>
          <w:szCs w:val="22"/>
          <w:lang w:eastAsia="ja-JP"/>
        </w:rPr>
        <w:t>ITU-R M.2135-</w:t>
      </w:r>
      <w:r w:rsidR="00977F1E">
        <w:rPr>
          <w:rFonts w:eastAsiaTheme="minorEastAsia" w:hint="eastAsia"/>
          <w:sz w:val="22"/>
          <w:szCs w:val="22"/>
          <w:lang w:eastAsia="ja-JP"/>
        </w:rPr>
        <w:t>1 [</w:t>
      </w:r>
      <w:r w:rsidR="009212DD">
        <w:rPr>
          <w:rFonts w:eastAsiaTheme="minorEastAsia" w:hint="eastAsia"/>
          <w:sz w:val="22"/>
          <w:szCs w:val="22"/>
          <w:lang w:eastAsia="ja-JP"/>
        </w:rPr>
        <w:t>4</w:t>
      </w:r>
      <w:r w:rsidR="00977F1E">
        <w:rPr>
          <w:rFonts w:eastAsiaTheme="minorEastAsia" w:hint="eastAsia"/>
          <w:sz w:val="22"/>
          <w:szCs w:val="22"/>
          <w:lang w:eastAsia="ja-JP"/>
        </w:rPr>
        <w:t xml:space="preserve">]. </w:t>
      </w:r>
      <w:r w:rsidR="00D82FEC">
        <w:rPr>
          <w:rFonts w:eastAsiaTheme="minorEastAsia" w:hint="eastAsia"/>
          <w:sz w:val="22"/>
          <w:szCs w:val="22"/>
          <w:lang w:eastAsia="ja-JP"/>
        </w:rPr>
        <w:t xml:space="preserve">Since the adapted frequency range of the </w:t>
      </w:r>
      <w:proofErr w:type="spellStart"/>
      <w:r w:rsidR="00D82FEC" w:rsidRPr="00977F1E">
        <w:rPr>
          <w:rFonts w:eastAsiaTheme="minorEastAsia" w:hint="eastAsia"/>
          <w:sz w:val="22"/>
          <w:szCs w:val="22"/>
          <w:lang w:eastAsia="ja-JP"/>
        </w:rPr>
        <w:t>SMa</w:t>
      </w:r>
      <w:proofErr w:type="spellEnd"/>
      <w:r w:rsidR="00D82FEC" w:rsidRPr="00977F1E">
        <w:rPr>
          <w:sz w:val="22"/>
          <w:szCs w:val="22"/>
          <w:lang w:eastAsia="zh-CN"/>
        </w:rPr>
        <w:t xml:space="preserve"> </w:t>
      </w:r>
      <w:r w:rsidR="00D82FEC" w:rsidRPr="00977F1E">
        <w:rPr>
          <w:rFonts w:eastAsiaTheme="minorEastAsia"/>
          <w:sz w:val="22"/>
          <w:szCs w:val="22"/>
          <w:lang w:eastAsia="ja-JP"/>
        </w:rPr>
        <w:t>scenario</w:t>
      </w:r>
      <w:r w:rsidR="00D82FEC">
        <w:rPr>
          <w:rFonts w:eastAsiaTheme="minorEastAsia" w:hint="eastAsia"/>
          <w:sz w:val="22"/>
          <w:szCs w:val="22"/>
          <w:lang w:eastAsia="ja-JP"/>
        </w:rPr>
        <w:t xml:space="preserve">s defined in </w:t>
      </w:r>
      <w:r w:rsidR="00D82FEC" w:rsidRPr="002D7530">
        <w:rPr>
          <w:rFonts w:eastAsiaTheme="minorEastAsia"/>
          <w:sz w:val="22"/>
          <w:szCs w:val="22"/>
          <w:lang w:eastAsia="ja-JP"/>
        </w:rPr>
        <w:t>ITU-R M.2135-</w:t>
      </w:r>
      <w:r w:rsidR="00D82FEC">
        <w:rPr>
          <w:rFonts w:eastAsiaTheme="minorEastAsia" w:hint="eastAsia"/>
          <w:sz w:val="22"/>
          <w:szCs w:val="22"/>
          <w:lang w:eastAsia="ja-JP"/>
        </w:rPr>
        <w:t xml:space="preserve">1 is below 6 GHz, for the </w:t>
      </w:r>
      <w:r w:rsidR="00977F1E">
        <w:rPr>
          <w:rFonts w:eastAsiaTheme="minorEastAsia" w:hint="eastAsia"/>
          <w:sz w:val="22"/>
          <w:szCs w:val="22"/>
          <w:lang w:eastAsia="ja-JP"/>
        </w:rPr>
        <w:t xml:space="preserve">purpose of frequency </w:t>
      </w:r>
      <w:r w:rsidR="00C73B35">
        <w:rPr>
          <w:rFonts w:eastAsiaTheme="minorEastAsia" w:hint="eastAsia"/>
          <w:sz w:val="22"/>
          <w:szCs w:val="22"/>
          <w:lang w:eastAsia="ja-JP"/>
        </w:rPr>
        <w:t xml:space="preserve">range </w:t>
      </w:r>
      <w:r w:rsidR="00977F1E">
        <w:rPr>
          <w:rFonts w:eastAsiaTheme="minorEastAsia" w:hint="eastAsia"/>
          <w:sz w:val="22"/>
          <w:szCs w:val="22"/>
          <w:lang w:eastAsia="ja-JP"/>
        </w:rPr>
        <w:t xml:space="preserve">extension </w:t>
      </w:r>
      <w:r w:rsidR="00D82FEC">
        <w:rPr>
          <w:rFonts w:eastAsiaTheme="minorEastAsia" w:hint="eastAsia"/>
          <w:sz w:val="22"/>
          <w:szCs w:val="22"/>
          <w:lang w:eastAsia="ja-JP"/>
        </w:rPr>
        <w:t xml:space="preserve">to 24 GHz, we are </w:t>
      </w:r>
      <w:r w:rsidR="00C73B35">
        <w:rPr>
          <w:rFonts w:eastAsiaTheme="minorEastAsia" w:hint="eastAsia"/>
          <w:sz w:val="22"/>
          <w:szCs w:val="22"/>
          <w:lang w:eastAsia="ja-JP"/>
        </w:rPr>
        <w:t xml:space="preserve">also </w:t>
      </w:r>
      <w:r w:rsidR="00D82FEC">
        <w:rPr>
          <w:rFonts w:eastAsiaTheme="minorEastAsia" w:hint="eastAsia"/>
          <w:sz w:val="22"/>
          <w:szCs w:val="22"/>
          <w:lang w:eastAsia="ja-JP"/>
        </w:rPr>
        <w:t xml:space="preserve">fine with some modifications in </w:t>
      </w:r>
      <w:r w:rsidR="00D82FEC" w:rsidRPr="00977F1E">
        <w:rPr>
          <w:sz w:val="22"/>
          <w:szCs w:val="22"/>
          <w:lang w:eastAsia="zh-CN"/>
        </w:rPr>
        <w:t>model</w:t>
      </w:r>
      <w:r w:rsidR="00D82FEC">
        <w:rPr>
          <w:rFonts w:eastAsiaTheme="minorEastAsia" w:hint="eastAsia"/>
          <w:sz w:val="22"/>
          <w:szCs w:val="22"/>
          <w:lang w:eastAsia="ja-JP"/>
        </w:rPr>
        <w:t>l</w:t>
      </w:r>
      <w:r w:rsidR="00D82FEC" w:rsidRPr="00977F1E">
        <w:rPr>
          <w:sz w:val="22"/>
          <w:szCs w:val="22"/>
          <w:lang w:eastAsia="zh-CN"/>
        </w:rPr>
        <w:t>ing parameters</w:t>
      </w:r>
      <w:r w:rsidR="00D82FEC">
        <w:rPr>
          <w:rFonts w:eastAsiaTheme="minorEastAsia" w:hint="eastAsia"/>
          <w:sz w:val="22"/>
          <w:szCs w:val="22"/>
          <w:lang w:eastAsia="ja-JP"/>
        </w:rPr>
        <w:t xml:space="preserve">. </w:t>
      </w:r>
    </w:p>
    <w:p w14:paraId="14EF2F4C" w14:textId="77777777" w:rsidR="007810C6" w:rsidRPr="003548A0" w:rsidRDefault="007810C6" w:rsidP="007810C6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5ED73EB0" w14:textId="3F563BEB" w:rsidR="0021474E" w:rsidRPr="0044323D" w:rsidRDefault="003548A0" w:rsidP="007810C6">
      <w:pPr>
        <w:spacing w:afterLines="0" w:after="0"/>
        <w:contextualSpacing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Proposal 1: </w:t>
      </w:r>
      <w:r w:rsidRPr="0044323D">
        <w:rPr>
          <w:b/>
          <w:bCs/>
          <w:i/>
          <w:iCs/>
          <w:sz w:val="22"/>
          <w:szCs w:val="22"/>
          <w:lang w:eastAsia="zh-CN"/>
        </w:rPr>
        <w:t xml:space="preserve">For </w:t>
      </w:r>
      <w:r w:rsidR="009212DD" w:rsidRPr="0044323D">
        <w:rPr>
          <w:b/>
          <w:bCs/>
          <w:i/>
          <w:iCs/>
          <w:sz w:val="22"/>
          <w:szCs w:val="22"/>
          <w:lang w:eastAsia="ja-JP"/>
        </w:rPr>
        <w:t>calibration purposes</w:t>
      </w:r>
      <w:r w:rsidR="009212DD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, </w:t>
      </w:r>
      <w:r w:rsidRPr="0044323D">
        <w:rPr>
          <w:b/>
          <w:bCs/>
          <w:i/>
          <w:iCs/>
          <w:sz w:val="22"/>
          <w:szCs w:val="22"/>
          <w:lang w:eastAsia="zh-CN"/>
        </w:rPr>
        <w:t xml:space="preserve">the following </w:t>
      </w:r>
      <w:proofErr w:type="spellStart"/>
      <w:r w:rsidRPr="0044323D">
        <w:rPr>
          <w:b/>
          <w:bCs/>
          <w:i/>
          <w:iCs/>
          <w:sz w:val="22"/>
          <w:szCs w:val="22"/>
          <w:lang w:eastAsia="zh-CN"/>
        </w:rPr>
        <w:t>modeling</w:t>
      </w:r>
      <w:proofErr w:type="spellEnd"/>
      <w:r w:rsidRPr="0044323D">
        <w:rPr>
          <w:b/>
          <w:bCs/>
          <w:i/>
          <w:iCs/>
          <w:sz w:val="22"/>
          <w:szCs w:val="22"/>
          <w:lang w:eastAsia="zh-CN"/>
        </w:rPr>
        <w:t xml:space="preserve"> parameters</w:t>
      </w:r>
      <w:r w:rsidR="005C6FBD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of</w:t>
      </w:r>
      <w:r w:rsidRPr="0044323D">
        <w:rPr>
          <w:b/>
          <w:bCs/>
          <w:i/>
          <w:iCs/>
          <w:sz w:val="22"/>
          <w:szCs w:val="22"/>
          <w:lang w:eastAsia="zh-CN"/>
        </w:rPr>
        <w:t xml:space="preserve"> </w:t>
      </w:r>
      <w:proofErr w:type="spellStart"/>
      <w:r w:rsidR="005C6FBD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SMa</w:t>
      </w:r>
      <w:proofErr w:type="spellEnd"/>
      <w:r w:rsidR="005C6FBD" w:rsidRPr="0044323D">
        <w:rPr>
          <w:b/>
          <w:bCs/>
          <w:i/>
          <w:iCs/>
          <w:sz w:val="22"/>
          <w:szCs w:val="22"/>
          <w:lang w:eastAsia="zh-CN"/>
        </w:rPr>
        <w:t xml:space="preserve"> </w:t>
      </w:r>
      <w:r w:rsidR="005C6FBD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scenario</w:t>
      </w:r>
      <w:r w:rsidR="005C6FBD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44323D">
        <w:rPr>
          <w:b/>
          <w:bCs/>
          <w:i/>
          <w:iCs/>
          <w:sz w:val="22"/>
          <w:szCs w:val="22"/>
          <w:lang w:eastAsia="zh-CN"/>
        </w:rPr>
        <w:t>are supported</w:t>
      </w:r>
      <w:r w:rsidR="005D3117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</w:p>
    <w:p w14:paraId="070DABBE" w14:textId="3312DB8C" w:rsidR="009212DD" w:rsidRPr="0044323D" w:rsidRDefault="009212DD" w:rsidP="007810C6">
      <w:pPr>
        <w:numPr>
          <w:ilvl w:val="0"/>
          <w:numId w:val="48"/>
        </w:num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b/>
          <w:bCs/>
          <w:i/>
          <w:iCs/>
          <w:color w:val="000000" w:themeColor="text1"/>
          <w:sz w:val="22"/>
          <w:szCs w:val="22"/>
          <w:lang w:eastAsia="ja-JP"/>
        </w:rPr>
      </w:pPr>
      <w:r w:rsidRPr="0044323D">
        <w:rPr>
          <w:b/>
          <w:bCs/>
          <w:i/>
          <w:iCs/>
          <w:color w:val="000000" w:themeColor="text1"/>
          <w:sz w:val="22"/>
          <w:szCs w:val="22"/>
          <w:lang w:eastAsia="ja-JP"/>
        </w:rPr>
        <w:t>Option 2) BS height = 35m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</w:p>
    <w:p w14:paraId="5486D9BF" w14:textId="77777777" w:rsidR="009212DD" w:rsidRPr="0044323D" w:rsidRDefault="009212DD" w:rsidP="007810C6">
      <w:pPr>
        <w:numPr>
          <w:ilvl w:val="0"/>
          <w:numId w:val="48"/>
        </w:num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b/>
          <w:bCs/>
          <w:i/>
          <w:iCs/>
          <w:color w:val="000000" w:themeColor="text1"/>
          <w:sz w:val="22"/>
          <w:szCs w:val="22"/>
          <w:lang w:eastAsia="ja-JP"/>
        </w:rPr>
      </w:pPr>
      <w:r w:rsidRPr="0044323D">
        <w:rPr>
          <w:b/>
          <w:bCs/>
          <w:i/>
          <w:iCs/>
          <w:color w:val="000000" w:themeColor="text1"/>
          <w:sz w:val="22"/>
          <w:szCs w:val="22"/>
          <w:lang w:eastAsia="ja-JP"/>
        </w:rPr>
        <w:t>Option 1) ISD = 1299 m</w:t>
      </w:r>
    </w:p>
    <w:p w14:paraId="6310E21B" w14:textId="1B7D2B66" w:rsidR="009212DD" w:rsidRPr="0044323D" w:rsidRDefault="009212DD" w:rsidP="007810C6">
      <w:pPr>
        <w:pStyle w:val="ac"/>
        <w:numPr>
          <w:ilvl w:val="0"/>
          <w:numId w:val="48"/>
        </w:numPr>
        <w:suppressAutoHyphens/>
        <w:spacing w:afterLines="0" w:after="0"/>
        <w:contextualSpacing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2"/>
          <w:szCs w:val="22"/>
          <w:lang w:eastAsia="zh-CN"/>
        </w:rPr>
      </w:pPr>
      <w:r w:rsidRPr="0044323D">
        <w:rPr>
          <w:rFonts w:ascii="Times New Roman" w:hAnsi="Times New Roman" w:cs="Times New Roman"/>
          <w:b/>
          <w:bCs/>
          <w:i/>
          <w:iCs/>
          <w:color w:val="000000" w:themeColor="text1"/>
          <w:sz w:val="22"/>
          <w:szCs w:val="22"/>
        </w:rPr>
        <w:t>Minimum BS to UT distance in 2D:</w:t>
      </w:r>
      <w:r w:rsidRPr="0044323D"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35m</w:t>
      </w:r>
    </w:p>
    <w:p w14:paraId="35A36B6E" w14:textId="77777777" w:rsidR="00733924" w:rsidRDefault="00733924" w:rsidP="007810C6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3873D06E" w14:textId="5237C36C" w:rsidR="00733924" w:rsidRPr="00733924" w:rsidRDefault="00733924" w:rsidP="00733924">
      <w:pPr>
        <w:pStyle w:val="2"/>
        <w:spacing w:after="120"/>
        <w:rPr>
          <w:rFonts w:ascii="Times New Roman" w:eastAsiaTheme="minorEastAsia" w:hAnsi="Times New Roman"/>
          <w:color w:val="000000" w:themeColor="text1"/>
          <w:lang w:eastAsia="ja-JP"/>
        </w:rPr>
      </w:pPr>
      <w:r w:rsidRPr="00BB274D">
        <w:rPr>
          <w:rFonts w:ascii="Times New Roman" w:hAnsi="Times New Roman"/>
          <w:color w:val="000000" w:themeColor="text1"/>
          <w:lang w:eastAsia="ja-JP"/>
        </w:rPr>
        <w:t>2.</w:t>
      </w:r>
      <w:r w:rsidRPr="00BB274D">
        <w:rPr>
          <w:rFonts w:ascii="Times New Roman" w:eastAsiaTheme="minorEastAsia" w:hAnsi="Times New Roman" w:hint="eastAsia"/>
          <w:color w:val="000000" w:themeColor="text1"/>
          <w:lang w:eastAsia="ja-JP"/>
        </w:rPr>
        <w:t>2</w:t>
      </w:r>
      <w:r w:rsidRPr="00BB274D">
        <w:rPr>
          <w:rFonts w:ascii="Times New Roman" w:hAnsi="Times New Roman"/>
          <w:color w:val="000000" w:themeColor="text1"/>
          <w:lang w:eastAsia="ja-JP"/>
        </w:rPr>
        <w:t xml:space="preserve"> </w:t>
      </w:r>
      <w:r w:rsidRPr="00BB274D">
        <w:rPr>
          <w:rFonts w:ascii="Times New Roman" w:eastAsiaTheme="minorEastAsia" w:hAnsi="Times New Roman" w:hint="eastAsia"/>
          <w:color w:val="000000" w:themeColor="text1"/>
          <w:lang w:eastAsia="ja-JP"/>
        </w:rPr>
        <w:t>Other parameters of channel model</w:t>
      </w:r>
      <w:r w:rsidRPr="00BB274D">
        <w:rPr>
          <w:rFonts w:ascii="Times" w:eastAsia="游明朝" w:hAnsi="Times" w:cs="Times" w:hint="eastAsia"/>
          <w:color w:val="000000" w:themeColor="text1"/>
          <w:sz w:val="22"/>
          <w:szCs w:val="22"/>
          <w:lang w:eastAsia="ja-JP"/>
        </w:rPr>
        <w:t xml:space="preserve"> </w:t>
      </w:r>
      <w:r w:rsidRPr="00BB274D">
        <w:rPr>
          <w:rFonts w:ascii="Times New Roman" w:hAnsi="Times New Roman"/>
          <w:color w:val="000000" w:themeColor="text1"/>
          <w:lang w:eastAsia="ja-JP"/>
        </w:rPr>
        <w:t xml:space="preserve">for </w:t>
      </w:r>
      <w:proofErr w:type="spellStart"/>
      <w:r w:rsidRPr="00BB274D">
        <w:rPr>
          <w:rFonts w:ascii="Times New Roman" w:hAnsi="Times New Roman"/>
          <w:color w:val="000000" w:themeColor="text1"/>
          <w:lang w:eastAsia="ja-JP"/>
        </w:rPr>
        <w:t>SMa</w:t>
      </w:r>
      <w:proofErr w:type="spellEnd"/>
      <w:r w:rsidRPr="00BB274D">
        <w:rPr>
          <w:rFonts w:ascii="Times New Roman" w:hAnsi="Times New Roman"/>
          <w:color w:val="000000" w:themeColor="text1"/>
          <w:lang w:eastAsia="ja-JP"/>
        </w:rPr>
        <w:t xml:space="preserve"> scenario</w:t>
      </w:r>
      <w:r w:rsidRPr="00BB274D">
        <w:rPr>
          <w:rFonts w:ascii="Times New Roman" w:eastAsiaTheme="minorEastAsia" w:hAnsi="Times New Roman" w:hint="eastAsia"/>
          <w:color w:val="000000" w:themeColor="text1"/>
          <w:lang w:eastAsia="ja-JP"/>
        </w:rPr>
        <w:t xml:space="preserve"> </w:t>
      </w:r>
    </w:p>
    <w:p w14:paraId="495A5914" w14:textId="3F40B0B2" w:rsidR="009212DD" w:rsidRDefault="00733924" w:rsidP="007810C6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  <w:r w:rsidRPr="00733924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For the </w:t>
      </w:r>
      <w:r w:rsidRPr="00733924">
        <w:rPr>
          <w:color w:val="000000" w:themeColor="text1"/>
          <w:sz w:val="22"/>
          <w:szCs w:val="22"/>
        </w:rPr>
        <w:t>LOS probability</w:t>
      </w:r>
      <w:r w:rsidRPr="00733924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and the pathloss formulas, basically, we support the </w:t>
      </w:r>
      <w:proofErr w:type="spellStart"/>
      <w:r w:rsidRPr="00733924">
        <w:rPr>
          <w:color w:val="000000" w:themeColor="text1"/>
          <w:sz w:val="22"/>
          <w:szCs w:val="22"/>
          <w:lang w:eastAsia="zh-CN"/>
        </w:rPr>
        <w:t>modeling</w:t>
      </w:r>
      <w:proofErr w:type="spellEnd"/>
      <w:r w:rsidRPr="00733924">
        <w:rPr>
          <w:color w:val="000000" w:themeColor="text1"/>
          <w:sz w:val="22"/>
          <w:szCs w:val="22"/>
          <w:lang w:eastAsia="zh-CN"/>
        </w:rPr>
        <w:t xml:space="preserve"> </w:t>
      </w:r>
      <w:r w:rsidRPr="00733924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defined in </w:t>
      </w:r>
      <w:r w:rsidRPr="00733924">
        <w:rPr>
          <w:rFonts w:eastAsiaTheme="minorEastAsia"/>
          <w:color w:val="000000" w:themeColor="text1"/>
          <w:sz w:val="22"/>
          <w:szCs w:val="22"/>
          <w:lang w:eastAsia="ja-JP"/>
        </w:rPr>
        <w:t>ITU-R M.2135-</w:t>
      </w:r>
      <w:r w:rsidRPr="00733924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1. However, we are also fine with some modified formulas based on various simulations or measurements results. </w:t>
      </w:r>
      <w:r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In </w:t>
      </w:r>
      <w:r>
        <w:rPr>
          <w:rFonts w:eastAsiaTheme="minorEastAsia"/>
          <w:color w:val="000000" w:themeColor="text1"/>
          <w:sz w:val="22"/>
          <w:szCs w:val="22"/>
          <w:lang w:eastAsia="ja-JP"/>
        </w:rPr>
        <w:t>addition</w:t>
      </w:r>
      <w:r>
        <w:rPr>
          <w:rFonts w:eastAsiaTheme="minorEastAsia" w:hint="eastAsia"/>
          <w:color w:val="000000" w:themeColor="text1"/>
          <w:sz w:val="22"/>
          <w:szCs w:val="22"/>
          <w:lang w:eastAsia="ja-JP"/>
        </w:rPr>
        <w:t>,</w:t>
      </w:r>
      <w:r w:rsidR="008C6447" w:rsidRPr="00F27628">
        <w:rPr>
          <w:rFonts w:eastAsiaTheme="minorEastAsia" w:hint="eastAsia"/>
          <w:sz w:val="22"/>
          <w:szCs w:val="22"/>
          <w:lang w:eastAsia="ja-JP"/>
        </w:rPr>
        <w:t xml:space="preserve"> to align with other scenarios in TR38.901 such as </w:t>
      </w:r>
      <w:proofErr w:type="spellStart"/>
      <w:r w:rsidR="008C6447" w:rsidRPr="00F27628">
        <w:rPr>
          <w:rFonts w:eastAsiaTheme="minorEastAsia" w:hint="eastAsia"/>
          <w:sz w:val="22"/>
          <w:szCs w:val="22"/>
          <w:lang w:eastAsia="ja-JP"/>
        </w:rPr>
        <w:t>UMa</w:t>
      </w:r>
      <w:proofErr w:type="spellEnd"/>
      <w:r w:rsidR="008C6447" w:rsidRPr="00F27628">
        <w:rPr>
          <w:rFonts w:eastAsiaTheme="minorEastAsia" w:hint="eastAsia"/>
          <w:sz w:val="22"/>
          <w:szCs w:val="22"/>
          <w:lang w:eastAsia="ja-JP"/>
        </w:rPr>
        <w:t xml:space="preserve">, </w:t>
      </w:r>
      <w:proofErr w:type="spellStart"/>
      <w:r w:rsidR="008C6447" w:rsidRPr="00F27628">
        <w:rPr>
          <w:rFonts w:eastAsiaTheme="minorEastAsia" w:hint="eastAsia"/>
          <w:sz w:val="22"/>
          <w:szCs w:val="22"/>
          <w:lang w:eastAsia="ja-JP"/>
        </w:rPr>
        <w:t>RMa</w:t>
      </w:r>
      <w:proofErr w:type="spellEnd"/>
      <w:r w:rsidR="008C6447" w:rsidRPr="00F27628">
        <w:rPr>
          <w:rFonts w:eastAsiaTheme="minorEastAsia" w:hint="eastAsia"/>
          <w:sz w:val="22"/>
          <w:szCs w:val="22"/>
          <w:lang w:eastAsia="ja-JP"/>
        </w:rPr>
        <w:t xml:space="preserve"> etc.,</w:t>
      </w:r>
      <w:r w:rsidR="008C6447" w:rsidRPr="00D859D2">
        <w:rPr>
          <w:rFonts w:eastAsiaTheme="minorEastAsia" w:hint="eastAsia"/>
          <w:sz w:val="22"/>
          <w:szCs w:val="22"/>
          <w:lang w:eastAsia="ja-JP"/>
        </w:rPr>
        <w:t xml:space="preserve"> basically the U</w:t>
      </w:r>
      <w:r w:rsidR="00547643" w:rsidRPr="00D859D2">
        <w:rPr>
          <w:rFonts w:eastAsiaTheme="minorEastAsia" w:hint="eastAsia"/>
          <w:sz w:val="22"/>
          <w:szCs w:val="22"/>
          <w:lang w:eastAsia="ja-JP"/>
        </w:rPr>
        <w:t>Es</w:t>
      </w:r>
      <w:r w:rsidR="008C6447" w:rsidRPr="00D859D2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547643" w:rsidRPr="00D859D2">
        <w:rPr>
          <w:rFonts w:eastAsiaTheme="minorEastAsia" w:hint="eastAsia"/>
          <w:sz w:val="22"/>
          <w:szCs w:val="22"/>
          <w:lang w:eastAsia="ja-JP"/>
        </w:rPr>
        <w:t xml:space="preserve">are </w:t>
      </w:r>
      <w:r w:rsidR="00D859D2" w:rsidRPr="00D859D2">
        <w:rPr>
          <w:rFonts w:eastAsiaTheme="minorEastAsia"/>
          <w:sz w:val="22"/>
          <w:szCs w:val="22"/>
          <w:lang w:eastAsia="ja-JP"/>
        </w:rPr>
        <w:t>assumed</w:t>
      </w:r>
      <w:r w:rsidR="008C6447" w:rsidRPr="00D859D2">
        <w:rPr>
          <w:rFonts w:eastAsiaTheme="minorEastAsia" w:hint="eastAsia"/>
          <w:sz w:val="22"/>
          <w:szCs w:val="22"/>
          <w:lang w:eastAsia="ja-JP"/>
        </w:rPr>
        <w:t xml:space="preserve"> to be outdoor and on the ground</w:t>
      </w:r>
      <w:r w:rsidR="008628C3" w:rsidRPr="00D859D2">
        <w:rPr>
          <w:rFonts w:eastAsiaTheme="minorEastAsia" w:hint="eastAsia"/>
          <w:sz w:val="22"/>
          <w:szCs w:val="22"/>
          <w:lang w:eastAsia="ja-JP"/>
        </w:rPr>
        <w:t xml:space="preserve"> for calculation </w:t>
      </w:r>
      <w:r w:rsidR="008628C3" w:rsidRPr="00D859D2">
        <w:rPr>
          <w:color w:val="000000" w:themeColor="text1"/>
          <w:sz w:val="22"/>
          <w:szCs w:val="22"/>
        </w:rPr>
        <w:t>LOS probabilit</w:t>
      </w:r>
      <w:r w:rsidR="008628C3" w:rsidRPr="00D859D2">
        <w:rPr>
          <w:rFonts w:eastAsiaTheme="minorEastAsia" w:hint="eastAsia"/>
          <w:color w:val="000000" w:themeColor="text1"/>
          <w:sz w:val="22"/>
          <w:szCs w:val="22"/>
          <w:lang w:eastAsia="ja-JP"/>
        </w:rPr>
        <w:t>i</w:t>
      </w:r>
      <w:r w:rsidR="00D859D2">
        <w:rPr>
          <w:rFonts w:eastAsiaTheme="minorEastAsia" w:hint="eastAsia"/>
          <w:color w:val="000000" w:themeColor="text1"/>
          <w:sz w:val="22"/>
          <w:szCs w:val="22"/>
          <w:lang w:eastAsia="ja-JP"/>
        </w:rPr>
        <w:t>es</w:t>
      </w:r>
      <w:r w:rsidR="008C6447" w:rsidRPr="00D859D2">
        <w:rPr>
          <w:rFonts w:eastAsiaTheme="minorEastAsia" w:hint="eastAsia"/>
          <w:sz w:val="22"/>
          <w:szCs w:val="22"/>
          <w:lang w:eastAsia="ja-JP"/>
        </w:rPr>
        <w:t xml:space="preserve">. </w:t>
      </w:r>
      <w:r w:rsidR="00D859D2" w:rsidRPr="00D859D2">
        <w:rPr>
          <w:rFonts w:eastAsiaTheme="minorEastAsia"/>
          <w:sz w:val="22"/>
          <w:szCs w:val="22"/>
          <w:lang w:eastAsia="ja-JP"/>
        </w:rPr>
        <w:t xml:space="preserve">Therefore, the LOS probabilities </w:t>
      </w:r>
      <w:r w:rsidR="00D859D2">
        <w:rPr>
          <w:rFonts w:eastAsiaTheme="minorEastAsia" w:hint="eastAsia"/>
          <w:sz w:val="22"/>
          <w:szCs w:val="22"/>
          <w:lang w:eastAsia="ja-JP"/>
        </w:rPr>
        <w:t>of</w:t>
      </w:r>
      <w:r w:rsidR="00D859D2" w:rsidRPr="00D859D2">
        <w:rPr>
          <w:rFonts w:eastAsiaTheme="minorEastAsia"/>
          <w:sz w:val="22"/>
          <w:szCs w:val="22"/>
          <w:lang w:eastAsia="ja-JP"/>
        </w:rPr>
        <w:t xml:space="preserve"> </w:t>
      </w:r>
      <w:proofErr w:type="spellStart"/>
      <w:r w:rsidR="00D859D2" w:rsidRPr="00D859D2">
        <w:rPr>
          <w:rFonts w:eastAsiaTheme="minorEastAsia"/>
          <w:sz w:val="22"/>
          <w:szCs w:val="22"/>
          <w:lang w:eastAsia="ja-JP"/>
        </w:rPr>
        <w:t>SMa</w:t>
      </w:r>
      <w:proofErr w:type="spellEnd"/>
      <w:r w:rsidR="00D859D2" w:rsidRPr="00D859D2">
        <w:rPr>
          <w:rFonts w:eastAsiaTheme="minorEastAsia"/>
          <w:sz w:val="22"/>
          <w:szCs w:val="22"/>
          <w:lang w:eastAsia="ja-JP"/>
        </w:rPr>
        <w:t xml:space="preserve"> do not need to distinguish between UEs in residential and commercial buildings with different building heights.</w:t>
      </w:r>
      <w:r w:rsidR="00D859D2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547643" w:rsidRPr="00F27628">
        <w:rPr>
          <w:rFonts w:eastAsiaTheme="minorEastAsia" w:hint="eastAsia"/>
          <w:sz w:val="22"/>
          <w:szCs w:val="22"/>
          <w:lang w:eastAsia="ja-JP"/>
        </w:rPr>
        <w:t xml:space="preserve">Moreover, in </w:t>
      </w:r>
      <w:r w:rsidR="00547643" w:rsidRPr="00F27628">
        <w:rPr>
          <w:rFonts w:eastAsiaTheme="minorEastAsia"/>
          <w:sz w:val="22"/>
          <w:szCs w:val="22"/>
          <w:lang w:eastAsia="ja-JP"/>
        </w:rPr>
        <w:t>our understanding</w:t>
      </w:r>
      <w:r w:rsidR="00547643" w:rsidRPr="00F27628">
        <w:rPr>
          <w:rFonts w:eastAsiaTheme="minorEastAsia" w:hint="eastAsia"/>
          <w:sz w:val="22"/>
          <w:szCs w:val="22"/>
          <w:lang w:eastAsia="ja-JP"/>
        </w:rPr>
        <w:t xml:space="preserve">, the </w:t>
      </w:r>
      <w:r w:rsidR="00547643" w:rsidRPr="00F27628">
        <w:rPr>
          <w:sz w:val="22"/>
          <w:szCs w:val="22"/>
          <w:lang w:eastAsia="ja-JP"/>
        </w:rPr>
        <w:t>LOS probability</w:t>
      </w:r>
      <w:r w:rsidR="00547643" w:rsidRPr="00F27628">
        <w:rPr>
          <w:rFonts w:eastAsiaTheme="minorEastAsia" w:hint="eastAsia"/>
          <w:sz w:val="22"/>
          <w:szCs w:val="22"/>
          <w:lang w:eastAsia="ja-JP"/>
        </w:rPr>
        <w:t xml:space="preserve"> of the scenarios in TR38.901 are calculated without </w:t>
      </w:r>
      <w:r w:rsidR="00547643" w:rsidRPr="00F27628">
        <w:rPr>
          <w:sz w:val="22"/>
          <w:szCs w:val="22"/>
          <w:lang w:eastAsia="ja-JP"/>
        </w:rPr>
        <w:t>vegetation</w:t>
      </w:r>
      <w:r w:rsidR="00F27628" w:rsidRPr="00F27628">
        <w:rPr>
          <w:rFonts w:eastAsiaTheme="minorEastAsia" w:hint="eastAsia"/>
          <w:sz w:val="22"/>
          <w:szCs w:val="22"/>
          <w:lang w:eastAsia="ja-JP"/>
        </w:rPr>
        <w:t xml:space="preserve"> and the effect</w:t>
      </w:r>
      <w:r w:rsidR="008628C3">
        <w:rPr>
          <w:rFonts w:eastAsiaTheme="minorEastAsia" w:hint="eastAsia"/>
          <w:sz w:val="22"/>
          <w:szCs w:val="22"/>
          <w:lang w:eastAsia="ja-JP"/>
        </w:rPr>
        <w:t>s</w:t>
      </w:r>
      <w:r w:rsidR="00F27628" w:rsidRPr="00F27628">
        <w:rPr>
          <w:rFonts w:eastAsiaTheme="minorEastAsia" w:hint="eastAsia"/>
          <w:sz w:val="22"/>
          <w:szCs w:val="22"/>
          <w:lang w:eastAsia="ja-JP"/>
        </w:rPr>
        <w:t xml:space="preserve"> of </w:t>
      </w:r>
      <w:r w:rsidR="00F27628" w:rsidRPr="00F27628">
        <w:rPr>
          <w:sz w:val="22"/>
          <w:szCs w:val="22"/>
          <w:lang w:eastAsia="ja-JP"/>
        </w:rPr>
        <w:t>vegetation</w:t>
      </w:r>
      <w:r w:rsidR="00F27628" w:rsidRPr="00F27628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8628C3">
        <w:rPr>
          <w:rFonts w:eastAsiaTheme="minorEastAsia" w:hint="eastAsia"/>
          <w:sz w:val="22"/>
          <w:szCs w:val="22"/>
          <w:lang w:eastAsia="ja-JP"/>
        </w:rPr>
        <w:t>are</w:t>
      </w:r>
      <w:r w:rsidR="00F27628" w:rsidRPr="00F27628">
        <w:rPr>
          <w:rFonts w:eastAsiaTheme="minorEastAsia" w:hint="eastAsia"/>
          <w:sz w:val="22"/>
          <w:szCs w:val="22"/>
          <w:lang w:eastAsia="ja-JP"/>
        </w:rPr>
        <w:t xml:space="preserve"> included in </w:t>
      </w:r>
      <w:r w:rsidR="008628C3">
        <w:rPr>
          <w:rFonts w:eastAsiaTheme="minorEastAsia" w:hint="eastAsia"/>
          <w:sz w:val="22"/>
          <w:szCs w:val="22"/>
          <w:lang w:eastAsia="ja-JP"/>
        </w:rPr>
        <w:t xml:space="preserve">the </w:t>
      </w:r>
      <w:r w:rsidR="00F27628" w:rsidRPr="00F27628">
        <w:rPr>
          <w:rFonts w:eastAsiaTheme="minorEastAsia" w:hint="eastAsia"/>
          <w:sz w:val="22"/>
          <w:szCs w:val="22"/>
          <w:lang w:eastAsia="ja-JP"/>
        </w:rPr>
        <w:t xml:space="preserve">pathloss model. Hence, to align with other scenarios, the </w:t>
      </w:r>
      <w:r w:rsidR="00F27628" w:rsidRPr="00F27628">
        <w:rPr>
          <w:sz w:val="22"/>
          <w:szCs w:val="22"/>
          <w:lang w:eastAsia="ja-JP"/>
        </w:rPr>
        <w:t>LOS probability</w:t>
      </w:r>
      <w:r w:rsidR="00F27628" w:rsidRPr="00F27628">
        <w:rPr>
          <w:rFonts w:eastAsiaTheme="minorEastAsia" w:hint="eastAsia"/>
          <w:sz w:val="22"/>
          <w:szCs w:val="22"/>
          <w:lang w:eastAsia="ja-JP"/>
        </w:rPr>
        <w:t xml:space="preserve"> of </w:t>
      </w:r>
      <w:proofErr w:type="spellStart"/>
      <w:r w:rsidR="00F27628" w:rsidRPr="00F27628">
        <w:rPr>
          <w:rFonts w:eastAsiaTheme="minorEastAsia" w:hint="eastAsia"/>
          <w:sz w:val="22"/>
          <w:szCs w:val="22"/>
          <w:lang w:eastAsia="ja-JP"/>
        </w:rPr>
        <w:t>SMa</w:t>
      </w:r>
      <w:proofErr w:type="spellEnd"/>
      <w:r w:rsidR="00F27628" w:rsidRPr="00F27628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8628C3">
        <w:rPr>
          <w:rFonts w:eastAsiaTheme="minorEastAsia" w:hint="eastAsia"/>
          <w:sz w:val="22"/>
          <w:szCs w:val="22"/>
          <w:lang w:eastAsia="ja-JP"/>
        </w:rPr>
        <w:t xml:space="preserve">should not consider </w:t>
      </w:r>
      <w:r w:rsidR="00F27628" w:rsidRPr="00F27628">
        <w:rPr>
          <w:sz w:val="22"/>
          <w:szCs w:val="22"/>
          <w:lang w:eastAsia="ja-JP"/>
        </w:rPr>
        <w:t>vegetation</w:t>
      </w:r>
      <w:r w:rsidR="00F27628" w:rsidRPr="00F27628">
        <w:rPr>
          <w:rFonts w:eastAsiaTheme="minorEastAsia" w:hint="eastAsia"/>
          <w:sz w:val="22"/>
          <w:szCs w:val="22"/>
          <w:lang w:eastAsia="ja-JP"/>
        </w:rPr>
        <w:t>.</w:t>
      </w:r>
    </w:p>
    <w:p w14:paraId="1BA100A0" w14:textId="77777777" w:rsidR="007810C6" w:rsidRPr="00733924" w:rsidRDefault="007810C6" w:rsidP="007810C6">
      <w:pPr>
        <w:spacing w:afterLines="0" w:after="0"/>
        <w:contextualSpacing/>
        <w:jc w:val="both"/>
        <w:rPr>
          <w:rFonts w:eastAsiaTheme="minorEastAsia"/>
          <w:color w:val="000000" w:themeColor="text1"/>
          <w:sz w:val="22"/>
          <w:szCs w:val="22"/>
          <w:lang w:eastAsia="ja-JP"/>
        </w:rPr>
      </w:pPr>
    </w:p>
    <w:p w14:paraId="18493019" w14:textId="3FFDA456" w:rsidR="00733924" w:rsidRPr="0044323D" w:rsidRDefault="00733924" w:rsidP="007810C6">
      <w:pPr>
        <w:spacing w:afterLines="0" w:after="0"/>
        <w:ind w:left="992" w:hangingChars="449" w:hanging="992"/>
        <w:contextualSpacing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2: </w:t>
      </w:r>
      <w:r w:rsidR="00D10AEE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The </w:t>
      </w:r>
      <w:r w:rsidR="00D10AEE" w:rsidRPr="0044323D">
        <w:rPr>
          <w:b/>
          <w:bCs/>
          <w:i/>
          <w:iCs/>
          <w:sz w:val="22"/>
          <w:szCs w:val="22"/>
          <w:lang w:eastAsia="ja-JP"/>
        </w:rPr>
        <w:t>LOS probability</w:t>
      </w:r>
      <w:r w:rsidR="00D10AEE"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  <w:r w:rsidR="005C6FBD" w:rsidRPr="005C6FBD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of </w:t>
      </w:r>
      <w:proofErr w:type="spellStart"/>
      <w:r w:rsidR="005C6FBD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SMa</w:t>
      </w:r>
      <w:proofErr w:type="spellEnd"/>
      <w:r w:rsidR="005C6FBD" w:rsidRPr="0044323D">
        <w:rPr>
          <w:b/>
          <w:bCs/>
          <w:i/>
          <w:iCs/>
          <w:sz w:val="22"/>
          <w:szCs w:val="22"/>
          <w:lang w:eastAsia="zh-CN"/>
        </w:rPr>
        <w:t xml:space="preserve"> </w:t>
      </w:r>
      <w:r w:rsidR="005C6FBD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scenario </w:t>
      </w:r>
      <w:r w:rsidR="00D10AEE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should not consider the </w:t>
      </w:r>
      <w:r w:rsidR="00D10AEE" w:rsidRPr="0044323D">
        <w:rPr>
          <w:b/>
          <w:bCs/>
          <w:i/>
          <w:iCs/>
          <w:sz w:val="22"/>
          <w:szCs w:val="22"/>
          <w:lang w:eastAsia="ja-JP"/>
        </w:rPr>
        <w:t>distinction of</w:t>
      </w:r>
      <w:r w:rsidR="00D10AEE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UEs height in </w:t>
      </w:r>
      <w:r w:rsidR="00D10AEE" w:rsidRPr="0044323D">
        <w:rPr>
          <w:b/>
          <w:bCs/>
          <w:i/>
          <w:iCs/>
          <w:sz w:val="22"/>
          <w:szCs w:val="22"/>
          <w:lang w:eastAsia="ja-JP"/>
        </w:rPr>
        <w:t>residential and commercial building</w:t>
      </w:r>
      <w:r w:rsidR="00D10AEE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s.</w:t>
      </w:r>
    </w:p>
    <w:p w14:paraId="59B40B65" w14:textId="428F1FFF" w:rsidR="00D10AEE" w:rsidRPr="0044323D" w:rsidRDefault="00D10AEE" w:rsidP="007810C6">
      <w:pPr>
        <w:spacing w:afterLines="0" w:after="0"/>
        <w:ind w:left="992" w:hangingChars="449" w:hanging="992"/>
        <w:contextualSpacing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3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: 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The </w:t>
      </w:r>
      <w:r w:rsidRPr="0044323D">
        <w:rPr>
          <w:b/>
          <w:bCs/>
          <w:i/>
          <w:iCs/>
          <w:sz w:val="22"/>
          <w:szCs w:val="22"/>
          <w:lang w:eastAsia="ja-JP"/>
        </w:rPr>
        <w:t>LOS probability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  <w:r w:rsidR="005C6FBD" w:rsidRPr="005C6FBD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of </w:t>
      </w:r>
      <w:proofErr w:type="spellStart"/>
      <w:r w:rsidR="005C6FBD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SMa</w:t>
      </w:r>
      <w:proofErr w:type="spellEnd"/>
      <w:r w:rsidR="005C6FBD" w:rsidRPr="0044323D">
        <w:rPr>
          <w:b/>
          <w:bCs/>
          <w:i/>
          <w:iCs/>
          <w:sz w:val="22"/>
          <w:szCs w:val="22"/>
          <w:lang w:eastAsia="zh-CN"/>
        </w:rPr>
        <w:t xml:space="preserve"> </w:t>
      </w:r>
      <w:r w:rsidR="005C6FBD"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scenario 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should not consider</w:t>
      </w:r>
      <w:r w:rsidRPr="0044323D">
        <w:rPr>
          <w:b/>
          <w:bCs/>
          <w:i/>
          <w:iCs/>
          <w:sz w:val="22"/>
          <w:szCs w:val="22"/>
          <w:lang w:eastAsia="ja-JP"/>
        </w:rPr>
        <w:t xml:space="preserve"> vegetation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.</w:t>
      </w:r>
    </w:p>
    <w:p w14:paraId="40AFFC16" w14:textId="77777777" w:rsidR="00EB6724" w:rsidRPr="005C6FBD" w:rsidRDefault="00EB6724" w:rsidP="007810C6">
      <w:pPr>
        <w:spacing w:afterLines="0" w:after="0"/>
        <w:ind w:left="992" w:hangingChars="449" w:hanging="992"/>
        <w:contextualSpacing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</w:p>
    <w:p w14:paraId="02C000D4" w14:textId="65B32188" w:rsidR="000350B2" w:rsidRPr="00BB274D" w:rsidRDefault="00BF33E0" w:rsidP="007810C6">
      <w:pPr>
        <w:spacing w:afterLines="0" w:after="0"/>
        <w:contextualSpacing/>
        <w:rPr>
          <w:rFonts w:eastAsiaTheme="minorEastAsia"/>
          <w:color w:val="000000" w:themeColor="text1"/>
          <w:sz w:val="22"/>
          <w:szCs w:val="22"/>
          <w:lang w:eastAsia="ja-JP"/>
        </w:rPr>
      </w:pPr>
      <w:r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For the other parameters, </w:t>
      </w:r>
      <w:r w:rsidR="00DD39C1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i</w:t>
      </w:r>
      <w:r w:rsidR="00DD39C1" w:rsidRPr="00BB274D">
        <w:rPr>
          <w:rFonts w:eastAsia="SimSun"/>
          <w:color w:val="000000" w:themeColor="text1"/>
          <w:sz w:val="22"/>
          <w:szCs w:val="22"/>
          <w:lang w:eastAsia="zh-CN"/>
        </w:rPr>
        <w:t>n RAN1#11</w:t>
      </w:r>
      <w:r w:rsidR="00DD39C1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8-bis </w:t>
      </w:r>
      <w:r w:rsidR="00DD39C1" w:rsidRPr="00BB274D">
        <w:rPr>
          <w:rFonts w:eastAsia="SimSun"/>
          <w:color w:val="000000" w:themeColor="text1"/>
          <w:sz w:val="22"/>
          <w:szCs w:val="22"/>
          <w:lang w:eastAsia="zh-CN"/>
        </w:rPr>
        <w:t>meeting</w:t>
      </w:r>
      <w:r w:rsidR="00DD39C1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, </w:t>
      </w:r>
      <w:r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there is a </w:t>
      </w:r>
      <w:r w:rsidRPr="00BB274D">
        <w:rPr>
          <w:rFonts w:eastAsiaTheme="minorEastAsia"/>
          <w:color w:val="000000" w:themeColor="text1"/>
          <w:sz w:val="22"/>
          <w:szCs w:val="22"/>
          <w:lang w:eastAsia="ja-JP"/>
        </w:rPr>
        <w:t>following</w:t>
      </w:r>
      <w:r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discussion point: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9855"/>
      </w:tblGrid>
      <w:tr w:rsidR="00BF33E0" w14:paraId="73D2E3D5" w14:textId="77777777" w:rsidTr="002B34EF">
        <w:tc>
          <w:tcPr>
            <w:tcW w:w="9855" w:type="dxa"/>
          </w:tcPr>
          <w:p w14:paraId="43958863" w14:textId="42E4B735" w:rsidR="00BF33E0" w:rsidRDefault="00BF33E0" w:rsidP="007810C6">
            <w:pPr>
              <w:pStyle w:val="ac"/>
              <w:spacing w:afterLines="0" w:after="0"/>
              <w:contextualSpacing/>
              <w:rPr>
                <w:rFonts w:ascii="Times New Roman" w:eastAsiaTheme="minorEastAsia" w:hAnsi="Times New Roman"/>
                <w:b/>
                <w:bCs/>
                <w:color w:val="000000" w:themeColor="text1"/>
                <w:highlight w:val="yellow"/>
                <w:lang w:eastAsia="ja-JP"/>
              </w:rPr>
            </w:pPr>
            <w:r w:rsidRPr="00BF33E0">
              <w:rPr>
                <w:rFonts w:ascii="Times New Roman" w:eastAsiaTheme="minorEastAsia" w:hAnsi="Times New Roman" w:hint="eastAsia"/>
                <w:b/>
                <w:bCs/>
                <w:color w:val="000000" w:themeColor="text1"/>
                <w:highlight w:val="yellow"/>
                <w:lang w:eastAsia="ja-JP"/>
              </w:rPr>
              <w:t>Discussion point</w:t>
            </w:r>
          </w:p>
          <w:p w14:paraId="2DC8ED97" w14:textId="323A637F" w:rsidR="000441CD" w:rsidRPr="000441CD" w:rsidRDefault="000441CD" w:rsidP="007810C6">
            <w:pPr>
              <w:pStyle w:val="ac"/>
              <w:spacing w:afterLines="0" w:after="0"/>
              <w:contextualSpacing/>
              <w:rPr>
                <w:rFonts w:ascii="Times New Roman" w:eastAsiaTheme="minorEastAsia" w:hAnsi="Times New Roman"/>
                <w:color w:val="000000" w:themeColor="text1"/>
                <w:highlight w:val="yellow"/>
                <w:lang w:eastAsia="ja-JP"/>
              </w:rPr>
            </w:pPr>
            <w:r w:rsidRPr="000441CD">
              <w:rPr>
                <w:rFonts w:ascii="Times New Roman" w:eastAsiaTheme="minorEastAsia" w:hAnsi="Times New Roman"/>
                <w:color w:val="000000" w:themeColor="text1"/>
                <w:lang w:eastAsia="ja-JP"/>
              </w:rPr>
              <w:t xml:space="preserve">Use the following fast fading parameters for </w:t>
            </w:r>
            <w:proofErr w:type="spellStart"/>
            <w:r w:rsidRPr="000441CD">
              <w:rPr>
                <w:rFonts w:ascii="Times New Roman" w:eastAsiaTheme="minorEastAsia" w:hAnsi="Times New Roman"/>
                <w:color w:val="000000" w:themeColor="text1"/>
                <w:lang w:eastAsia="ja-JP"/>
              </w:rPr>
              <w:t>SMa</w:t>
            </w:r>
            <w:proofErr w:type="spellEnd"/>
            <w:r w:rsidRPr="000441CD">
              <w:rPr>
                <w:rFonts w:ascii="Times New Roman" w:eastAsiaTheme="minorEastAsia" w:hAnsi="Times New Roman"/>
                <w:color w:val="000000" w:themeColor="text1"/>
                <w:lang w:eastAsia="ja-JP"/>
              </w:rPr>
              <w:t xml:space="preserve"> for further discussion.</w:t>
            </w:r>
          </w:p>
          <w:tbl>
            <w:tblPr>
              <w:tblW w:w="3084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559"/>
              <w:gridCol w:w="742"/>
              <w:gridCol w:w="587"/>
              <w:gridCol w:w="643"/>
              <w:gridCol w:w="563"/>
              <w:gridCol w:w="562"/>
              <w:gridCol w:w="643"/>
              <w:gridCol w:w="640"/>
            </w:tblGrid>
            <w:tr w:rsidR="00BB274D" w:rsidRPr="00147F39" w14:paraId="33A3204F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Merge w:val="restart"/>
                  <w:shd w:val="clear" w:color="auto" w:fill="E0E0E0"/>
                  <w:vAlign w:val="center"/>
                </w:tcPr>
                <w:p w14:paraId="45F8B73E" w14:textId="77777777" w:rsidR="00BB274D" w:rsidRPr="00D2614C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Scenarios</w:t>
                  </w:r>
                </w:p>
              </w:tc>
              <w:tc>
                <w:tcPr>
                  <w:tcW w:w="1509" w:type="pct"/>
                  <w:gridSpan w:val="3"/>
                  <w:shd w:val="clear" w:color="auto" w:fill="E0E0E0"/>
                  <w:vAlign w:val="center"/>
                </w:tcPr>
                <w:p w14:paraId="719AB0E5" w14:textId="77777777" w:rsidR="00BB274D" w:rsidRPr="00D2614C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SMa</w:t>
                  </w:r>
                  <w:proofErr w:type="spellEnd"/>
                  <w:r>
                    <w:rPr>
                      <w:rFonts w:ascii="Times New Roman" w:hAnsi="Times New Roman"/>
                      <w:sz w:val="12"/>
                      <w:szCs w:val="12"/>
                    </w:rPr>
                    <w:t xml:space="preserve"> (7 – 24 GHz)</w:t>
                  </w:r>
                </w:p>
              </w:tc>
              <w:tc>
                <w:tcPr>
                  <w:tcW w:w="1553" w:type="pct"/>
                  <w:gridSpan w:val="3"/>
                  <w:shd w:val="clear" w:color="auto" w:fill="E0E0E0"/>
                  <w:vAlign w:val="center"/>
                </w:tcPr>
                <w:p w14:paraId="56812632" w14:textId="77777777" w:rsidR="00BB274D" w:rsidRPr="00092E95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 xml:space="preserve">Reference – ITU M.2135 </w:t>
                  </w:r>
                  <w:proofErr w:type="spellStart"/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SMa</w:t>
                  </w:r>
                  <w:proofErr w:type="spellEnd"/>
                </w:p>
              </w:tc>
            </w:tr>
            <w:tr w:rsidR="00BB274D" w:rsidRPr="00147F39" w14:paraId="297B4A6B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Merge/>
                  <w:shd w:val="clear" w:color="auto" w:fill="E0E0E0"/>
                  <w:vAlign w:val="center"/>
                </w:tcPr>
                <w:p w14:paraId="141B4FDE" w14:textId="77777777" w:rsidR="00BB274D" w:rsidRPr="00D2614C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494" w:type="pct"/>
                  <w:shd w:val="clear" w:color="auto" w:fill="E0E0E0"/>
                  <w:vAlign w:val="center"/>
                </w:tcPr>
                <w:p w14:paraId="76D3B0F7" w14:textId="77777777" w:rsidR="00BB274D" w:rsidRPr="00D2614C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LOS</w:t>
                  </w:r>
                </w:p>
              </w:tc>
              <w:tc>
                <w:tcPr>
                  <w:tcW w:w="541" w:type="pct"/>
                  <w:shd w:val="clear" w:color="auto" w:fill="E0E0E0"/>
                  <w:vAlign w:val="center"/>
                </w:tcPr>
                <w:p w14:paraId="3238F236" w14:textId="77777777" w:rsidR="00BB274D" w:rsidRPr="00D2614C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NLOS</w:t>
                  </w:r>
                </w:p>
              </w:tc>
              <w:tc>
                <w:tcPr>
                  <w:tcW w:w="474" w:type="pct"/>
                  <w:shd w:val="clear" w:color="auto" w:fill="E0E0E0"/>
                  <w:vAlign w:val="center"/>
                </w:tcPr>
                <w:p w14:paraId="4DB0CC78" w14:textId="77777777" w:rsidR="00BB274D" w:rsidRPr="00D2614C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O2I</w:t>
                  </w:r>
                </w:p>
              </w:tc>
              <w:tc>
                <w:tcPr>
                  <w:tcW w:w="473" w:type="pct"/>
                  <w:shd w:val="clear" w:color="auto" w:fill="E0E0E0"/>
                  <w:vAlign w:val="center"/>
                </w:tcPr>
                <w:p w14:paraId="12A1030B" w14:textId="77777777" w:rsidR="00BB274D" w:rsidRPr="00092E95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LOS</w:t>
                  </w:r>
                </w:p>
              </w:tc>
              <w:tc>
                <w:tcPr>
                  <w:tcW w:w="541" w:type="pct"/>
                  <w:shd w:val="clear" w:color="auto" w:fill="E0E0E0"/>
                  <w:vAlign w:val="center"/>
                </w:tcPr>
                <w:p w14:paraId="45FE829B" w14:textId="77777777" w:rsidR="00BB274D" w:rsidRPr="00092E95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NLOS</w:t>
                  </w:r>
                </w:p>
              </w:tc>
              <w:tc>
                <w:tcPr>
                  <w:tcW w:w="539" w:type="pct"/>
                  <w:shd w:val="clear" w:color="auto" w:fill="E0E0E0"/>
                  <w:vAlign w:val="center"/>
                </w:tcPr>
                <w:p w14:paraId="4FE54455" w14:textId="77777777" w:rsidR="00BB274D" w:rsidRPr="00092E95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O2I</w:t>
                  </w:r>
                </w:p>
              </w:tc>
            </w:tr>
            <w:tr w:rsidR="00BB274D" w:rsidRPr="00147F39" w14:paraId="5ED46C39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 w:val="restart"/>
                  <w:vAlign w:val="center"/>
                </w:tcPr>
                <w:p w14:paraId="79E2C70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Delay spread (DS)</w:t>
                  </w:r>
                </w:p>
                <w:p w14:paraId="0BFA67C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lgDS</w:t>
                  </w:r>
                  <w:proofErr w:type="spellEnd"/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=log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10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(DS/1s)</w:t>
                  </w:r>
                </w:p>
              </w:tc>
              <w:tc>
                <w:tcPr>
                  <w:tcW w:w="625" w:type="pct"/>
                  <w:vAlign w:val="center"/>
                </w:tcPr>
                <w:p w14:paraId="206C307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µ</w:t>
                  </w:r>
                  <w:proofErr w:type="spellStart"/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lgDS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718BD94F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1D1C9F9E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6E2423DF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7B811A0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–7.23</w:t>
                  </w:r>
                </w:p>
              </w:tc>
              <w:tc>
                <w:tcPr>
                  <w:tcW w:w="541" w:type="pct"/>
                  <w:vAlign w:val="center"/>
                </w:tcPr>
                <w:p w14:paraId="22D117E7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–7.12</w:t>
                  </w:r>
                </w:p>
              </w:tc>
              <w:tc>
                <w:tcPr>
                  <w:tcW w:w="539" w:type="pct"/>
                  <w:vAlign w:val="center"/>
                </w:tcPr>
                <w:p w14:paraId="4A8EAEC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233619BD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1648B5AE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7E6E880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>
                    <w:rPr>
                      <w:rFonts w:ascii="Cambria Math" w:hAnsi="Cambria Math"/>
                      <w:i/>
                      <w:sz w:val="12"/>
                      <w:szCs w:val="12"/>
                    </w:rPr>
                    <w:t>σ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lgDS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71669BF6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087A1798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4EE7D2FF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2E9663F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0.38</w:t>
                  </w:r>
                </w:p>
              </w:tc>
              <w:tc>
                <w:tcPr>
                  <w:tcW w:w="541" w:type="pct"/>
                  <w:vAlign w:val="center"/>
                </w:tcPr>
                <w:p w14:paraId="5A86DB9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0.33</w:t>
                  </w:r>
                </w:p>
              </w:tc>
              <w:tc>
                <w:tcPr>
                  <w:tcW w:w="539" w:type="pct"/>
                  <w:vAlign w:val="center"/>
                </w:tcPr>
                <w:p w14:paraId="02A230C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7DB58E84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 w:val="restart"/>
                  <w:vAlign w:val="center"/>
                </w:tcPr>
                <w:p w14:paraId="6D861A2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AOD spread (ASD)</w:t>
                  </w:r>
                </w:p>
                <w:p w14:paraId="4CA6981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  <w:vertAlign w:val="superscript"/>
                    </w:rPr>
                  </w:pPr>
                  <w:proofErr w:type="spellStart"/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lgASD</w:t>
                  </w:r>
                  <w:proofErr w:type="spellEnd"/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=log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10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(ASD/1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sym w:font="Symbol" w:char="F0B0"/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)</w:t>
                  </w:r>
                </w:p>
              </w:tc>
              <w:tc>
                <w:tcPr>
                  <w:tcW w:w="625" w:type="pct"/>
                  <w:vAlign w:val="center"/>
                </w:tcPr>
                <w:p w14:paraId="2E24CA1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µ</w:t>
                  </w:r>
                  <w:proofErr w:type="spellStart"/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lgASD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5469051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0.55</w:t>
                  </w:r>
                </w:p>
              </w:tc>
              <w:tc>
                <w:tcPr>
                  <w:tcW w:w="541" w:type="pct"/>
                  <w:vAlign w:val="center"/>
                </w:tcPr>
                <w:p w14:paraId="5BF4C9B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0.55</w:t>
                  </w:r>
                </w:p>
              </w:tc>
              <w:tc>
                <w:tcPr>
                  <w:tcW w:w="474" w:type="pct"/>
                  <w:vAlign w:val="center"/>
                </w:tcPr>
                <w:p w14:paraId="58EBA8E7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0.55</w:t>
                  </w:r>
                </w:p>
              </w:tc>
              <w:tc>
                <w:tcPr>
                  <w:tcW w:w="473" w:type="pct"/>
                  <w:vAlign w:val="center"/>
                </w:tcPr>
                <w:p w14:paraId="63BB98E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0.78</w:t>
                  </w:r>
                </w:p>
              </w:tc>
              <w:tc>
                <w:tcPr>
                  <w:tcW w:w="541" w:type="pct"/>
                  <w:vAlign w:val="center"/>
                </w:tcPr>
                <w:p w14:paraId="2EE6DBB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0.90</w:t>
                  </w:r>
                </w:p>
              </w:tc>
              <w:tc>
                <w:tcPr>
                  <w:tcW w:w="539" w:type="pct"/>
                  <w:vAlign w:val="center"/>
                </w:tcPr>
                <w:p w14:paraId="69871174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5329BC9E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3929561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01D7844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>
                    <w:rPr>
                      <w:rFonts w:ascii="Cambria Math" w:hAnsi="Cambria Math"/>
                      <w:i/>
                      <w:sz w:val="12"/>
                      <w:szCs w:val="12"/>
                    </w:rPr>
                    <w:t>σ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lgASD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43F935F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0.25</w:t>
                  </w:r>
                </w:p>
              </w:tc>
              <w:tc>
                <w:tcPr>
                  <w:tcW w:w="541" w:type="pct"/>
                  <w:vAlign w:val="center"/>
                </w:tcPr>
                <w:p w14:paraId="4A97E66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0.25</w:t>
                  </w:r>
                </w:p>
              </w:tc>
              <w:tc>
                <w:tcPr>
                  <w:tcW w:w="474" w:type="pct"/>
                  <w:vAlign w:val="center"/>
                </w:tcPr>
                <w:p w14:paraId="406DD0B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0.25</w:t>
                  </w:r>
                </w:p>
              </w:tc>
              <w:tc>
                <w:tcPr>
                  <w:tcW w:w="473" w:type="pct"/>
                  <w:vAlign w:val="center"/>
                </w:tcPr>
                <w:p w14:paraId="4FEC95C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0.12</w:t>
                  </w:r>
                </w:p>
              </w:tc>
              <w:tc>
                <w:tcPr>
                  <w:tcW w:w="541" w:type="pct"/>
                  <w:vAlign w:val="center"/>
                </w:tcPr>
                <w:p w14:paraId="423BE8D0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0.36</w:t>
                  </w:r>
                </w:p>
              </w:tc>
              <w:tc>
                <w:tcPr>
                  <w:tcW w:w="539" w:type="pct"/>
                  <w:vAlign w:val="center"/>
                </w:tcPr>
                <w:p w14:paraId="0F5F396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7098D7AF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 w:val="restart"/>
                  <w:vAlign w:val="center"/>
                </w:tcPr>
                <w:p w14:paraId="0335ECF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AOA spread (ASA)</w:t>
                  </w:r>
                </w:p>
                <w:p w14:paraId="46CF907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lgASA</w:t>
                  </w:r>
                  <w:proofErr w:type="spellEnd"/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=log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10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(ASA/1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sym w:font="Symbol" w:char="F0B0"/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)</w:t>
                  </w:r>
                </w:p>
              </w:tc>
              <w:tc>
                <w:tcPr>
                  <w:tcW w:w="625" w:type="pct"/>
                  <w:vAlign w:val="center"/>
                </w:tcPr>
                <w:p w14:paraId="23E6514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µ</w:t>
                  </w:r>
                  <w:proofErr w:type="spellStart"/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lgASA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55C8905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0A56565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2D3BF1D2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6FB8DC6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1.48</w:t>
                  </w:r>
                </w:p>
              </w:tc>
              <w:tc>
                <w:tcPr>
                  <w:tcW w:w="541" w:type="pct"/>
                  <w:vAlign w:val="center"/>
                </w:tcPr>
                <w:p w14:paraId="21ED4B5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1.65</w:t>
                  </w:r>
                </w:p>
              </w:tc>
              <w:tc>
                <w:tcPr>
                  <w:tcW w:w="539" w:type="pct"/>
                  <w:vAlign w:val="center"/>
                </w:tcPr>
                <w:p w14:paraId="276F36D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48763335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32974A2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7103FA67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>
                    <w:rPr>
                      <w:rFonts w:ascii="Cambria Math" w:hAnsi="Cambria Math"/>
                      <w:i/>
                      <w:sz w:val="12"/>
                      <w:szCs w:val="12"/>
                    </w:rPr>
                    <w:t>σ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lgASA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40AA2B84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B54489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4B716FF8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59E14FE3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0.20</w:t>
                  </w:r>
                </w:p>
              </w:tc>
              <w:tc>
                <w:tcPr>
                  <w:tcW w:w="541" w:type="pct"/>
                  <w:vAlign w:val="center"/>
                </w:tcPr>
                <w:p w14:paraId="33C2ACA7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0.25</w:t>
                  </w:r>
                </w:p>
              </w:tc>
              <w:tc>
                <w:tcPr>
                  <w:tcW w:w="539" w:type="pct"/>
                  <w:vAlign w:val="center"/>
                </w:tcPr>
                <w:p w14:paraId="4E665FC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33420F48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 w:val="restart"/>
                  <w:vAlign w:val="center"/>
                </w:tcPr>
                <w:p w14:paraId="79975C2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ZOA spread (ZSA)</w:t>
                  </w:r>
                </w:p>
                <w:p w14:paraId="3EB6631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lgZSA</w:t>
                  </w:r>
                  <w:proofErr w:type="spellEnd"/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=log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10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(ZSA/1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sym w:font="Symbol" w:char="F0B0"/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)</w:t>
                  </w:r>
                </w:p>
              </w:tc>
              <w:tc>
                <w:tcPr>
                  <w:tcW w:w="625" w:type="pct"/>
                  <w:vAlign w:val="center"/>
                </w:tcPr>
                <w:p w14:paraId="7603271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µ</w:t>
                  </w:r>
                  <w:proofErr w:type="spellStart"/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lgZSA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71FE913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4E16B7E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58995A80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0E31D4F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28C2DF5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56FFED5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24710826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085118B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2A2E235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>
                    <w:rPr>
                      <w:rFonts w:ascii="Cambria Math" w:hAnsi="Cambria Math"/>
                      <w:i/>
                      <w:sz w:val="12"/>
                      <w:szCs w:val="12"/>
                    </w:rPr>
                    <w:t>σ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lgZSA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470E619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0DC21B3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6A9C075E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7ED385EC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13C5BAB4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23984A8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62DEEAB8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Align w:val="center"/>
                </w:tcPr>
                <w:p w14:paraId="1F52562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Shadow fading (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SF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)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 xml:space="preserve"> 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[dB]</w:t>
                  </w:r>
                </w:p>
              </w:tc>
              <w:tc>
                <w:tcPr>
                  <w:tcW w:w="625" w:type="pct"/>
                  <w:vAlign w:val="center"/>
                </w:tcPr>
                <w:p w14:paraId="34BEC59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>
                    <w:rPr>
                      <w:rFonts w:ascii="Cambria Math" w:hAnsi="Cambria Math"/>
                      <w:i/>
                      <w:sz w:val="12"/>
                      <w:szCs w:val="12"/>
                    </w:rPr>
                    <w:t>σ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  <w:vertAlign w:val="subscript"/>
                    </w:rPr>
                    <w:t>SF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15AE318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6ADF5E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6AC0A405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7B61379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4</w:t>
                  </w:r>
                </w:p>
              </w:tc>
              <w:tc>
                <w:tcPr>
                  <w:tcW w:w="541" w:type="pct"/>
                  <w:vAlign w:val="center"/>
                </w:tcPr>
                <w:p w14:paraId="5B9FA680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8</w:t>
                  </w:r>
                </w:p>
              </w:tc>
              <w:tc>
                <w:tcPr>
                  <w:tcW w:w="539" w:type="pct"/>
                  <w:vAlign w:val="center"/>
                </w:tcPr>
                <w:p w14:paraId="16C3715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35DFC3EF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 w:val="restart"/>
                  <w:vAlign w:val="center"/>
                </w:tcPr>
                <w:p w14:paraId="1CDF7AD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K-factor (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K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) [dB]</w:t>
                  </w:r>
                </w:p>
              </w:tc>
              <w:tc>
                <w:tcPr>
                  <w:tcW w:w="625" w:type="pct"/>
                  <w:vAlign w:val="center"/>
                </w:tcPr>
                <w:p w14:paraId="4477AC4C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µ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  <w:vertAlign w:val="subscript"/>
                    </w:rPr>
                    <w:t>K</w:t>
                  </w:r>
                </w:p>
              </w:tc>
              <w:tc>
                <w:tcPr>
                  <w:tcW w:w="494" w:type="pct"/>
                  <w:vAlign w:val="center"/>
                </w:tcPr>
                <w:p w14:paraId="3E19A99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798ADDD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4" w:type="pct"/>
                  <w:vAlign w:val="center"/>
                </w:tcPr>
                <w:p w14:paraId="5F6E5E5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3" w:type="pct"/>
                  <w:vAlign w:val="center"/>
                </w:tcPr>
                <w:p w14:paraId="282647F0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9</w:t>
                  </w:r>
                </w:p>
              </w:tc>
              <w:tc>
                <w:tcPr>
                  <w:tcW w:w="541" w:type="pct"/>
                  <w:vAlign w:val="center"/>
                </w:tcPr>
                <w:p w14:paraId="5FA2803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781E1A3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1F99F875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646C84A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322A234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>
                    <w:rPr>
                      <w:rFonts w:ascii="Cambria Math" w:hAnsi="Cambria Math"/>
                      <w:i/>
                      <w:sz w:val="12"/>
                      <w:szCs w:val="12"/>
                    </w:rPr>
                    <w:t>σ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  <w:vertAlign w:val="subscript"/>
                    </w:rPr>
                    <w:t>K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159768F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6CA31C07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4" w:type="pct"/>
                  <w:vAlign w:val="center"/>
                </w:tcPr>
                <w:p w14:paraId="4877373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3" w:type="pct"/>
                  <w:vAlign w:val="center"/>
                </w:tcPr>
                <w:p w14:paraId="208F4BB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7</w:t>
                  </w:r>
                </w:p>
              </w:tc>
              <w:tc>
                <w:tcPr>
                  <w:tcW w:w="541" w:type="pct"/>
                  <w:vAlign w:val="center"/>
                </w:tcPr>
                <w:p w14:paraId="3458B7E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4A93B52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139FFA94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 w:val="restart"/>
                  <w:vAlign w:val="center"/>
                </w:tcPr>
                <w:p w14:paraId="70DD5F1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Cross-Correlations</w:t>
                  </w:r>
                </w:p>
              </w:tc>
              <w:tc>
                <w:tcPr>
                  <w:tcW w:w="625" w:type="pct"/>
                  <w:vAlign w:val="center"/>
                </w:tcPr>
                <w:p w14:paraId="779502B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DS</w:t>
                  </w:r>
                </w:p>
              </w:tc>
              <w:tc>
                <w:tcPr>
                  <w:tcW w:w="494" w:type="pct"/>
                  <w:vAlign w:val="center"/>
                </w:tcPr>
                <w:p w14:paraId="2A9603E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8211554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083C11E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0386C0D4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</w:t>
                  </w:r>
                </w:p>
              </w:tc>
              <w:tc>
                <w:tcPr>
                  <w:tcW w:w="541" w:type="pct"/>
                  <w:vAlign w:val="center"/>
                </w:tcPr>
                <w:p w14:paraId="63A0418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</w:t>
                  </w:r>
                </w:p>
              </w:tc>
              <w:tc>
                <w:tcPr>
                  <w:tcW w:w="539" w:type="pct"/>
                  <w:vAlign w:val="center"/>
                </w:tcPr>
                <w:p w14:paraId="15FFDBC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65132362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7B5CAE9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2DA2EB37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ASA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DS</w:t>
                  </w:r>
                </w:p>
              </w:tc>
              <w:tc>
                <w:tcPr>
                  <w:tcW w:w="494" w:type="pct"/>
                  <w:vAlign w:val="center"/>
                </w:tcPr>
                <w:p w14:paraId="5E26695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02A3BF3E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5EEC6D70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2F2F3935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0.8</w:t>
                  </w:r>
                </w:p>
              </w:tc>
              <w:tc>
                <w:tcPr>
                  <w:tcW w:w="541" w:type="pct"/>
                  <w:vAlign w:val="center"/>
                </w:tcPr>
                <w:p w14:paraId="41B276B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0.7</w:t>
                  </w:r>
                </w:p>
              </w:tc>
              <w:tc>
                <w:tcPr>
                  <w:tcW w:w="539" w:type="pct"/>
                  <w:vAlign w:val="center"/>
                </w:tcPr>
                <w:p w14:paraId="76819A8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5E47AA29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2A4152BA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270F612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ASA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SF</w:t>
                  </w:r>
                </w:p>
              </w:tc>
              <w:tc>
                <w:tcPr>
                  <w:tcW w:w="494" w:type="pct"/>
                  <w:vAlign w:val="center"/>
                </w:tcPr>
                <w:p w14:paraId="140F7FEC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31AB374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1074A7F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665D5EC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–0.5</w:t>
                  </w:r>
                </w:p>
              </w:tc>
              <w:tc>
                <w:tcPr>
                  <w:tcW w:w="541" w:type="pct"/>
                  <w:vAlign w:val="center"/>
                </w:tcPr>
                <w:p w14:paraId="270A48F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</w:t>
                  </w:r>
                </w:p>
              </w:tc>
              <w:tc>
                <w:tcPr>
                  <w:tcW w:w="539" w:type="pct"/>
                  <w:vAlign w:val="center"/>
                </w:tcPr>
                <w:p w14:paraId="509E26E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38C3A19C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7E57C7D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089AD1B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SF</w:t>
                  </w:r>
                </w:p>
              </w:tc>
              <w:tc>
                <w:tcPr>
                  <w:tcW w:w="494" w:type="pct"/>
                  <w:vAlign w:val="center"/>
                </w:tcPr>
                <w:p w14:paraId="366AF82C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40BF826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0DFAA22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632A975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–0.5</w:t>
                  </w:r>
                </w:p>
              </w:tc>
              <w:tc>
                <w:tcPr>
                  <w:tcW w:w="541" w:type="pct"/>
                  <w:vAlign w:val="center"/>
                </w:tcPr>
                <w:p w14:paraId="73FDC0A5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–0.4</w:t>
                  </w:r>
                </w:p>
              </w:tc>
              <w:tc>
                <w:tcPr>
                  <w:tcW w:w="539" w:type="pct"/>
                  <w:vAlign w:val="center"/>
                </w:tcPr>
                <w:p w14:paraId="68D46F6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259C6B9E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441B9E8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729EB95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DS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SF</w:t>
                  </w:r>
                </w:p>
              </w:tc>
              <w:tc>
                <w:tcPr>
                  <w:tcW w:w="494" w:type="pct"/>
                  <w:vAlign w:val="center"/>
                </w:tcPr>
                <w:p w14:paraId="4E389C2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6CCAD5A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3C72AFC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16CE0597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–0.6</w:t>
                  </w:r>
                </w:p>
              </w:tc>
              <w:tc>
                <w:tcPr>
                  <w:tcW w:w="541" w:type="pct"/>
                  <w:vAlign w:val="center"/>
                </w:tcPr>
                <w:p w14:paraId="78B9305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–0.4</w:t>
                  </w:r>
                </w:p>
              </w:tc>
              <w:tc>
                <w:tcPr>
                  <w:tcW w:w="539" w:type="pct"/>
                  <w:vAlign w:val="center"/>
                </w:tcPr>
                <w:p w14:paraId="73808C8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003A5BB4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7CD94C0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3745F11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 xml:space="preserve"> 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ASA</w:t>
                  </w:r>
                </w:p>
              </w:tc>
              <w:tc>
                <w:tcPr>
                  <w:tcW w:w="494" w:type="pct"/>
                  <w:vAlign w:val="center"/>
                </w:tcPr>
                <w:p w14:paraId="113F160A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3C3D3BD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142CDE5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185AEE3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</w:t>
                  </w:r>
                </w:p>
              </w:tc>
              <w:tc>
                <w:tcPr>
                  <w:tcW w:w="541" w:type="pct"/>
                  <w:vAlign w:val="center"/>
                </w:tcPr>
                <w:p w14:paraId="7371DE24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</w:t>
                  </w:r>
                </w:p>
              </w:tc>
              <w:tc>
                <w:tcPr>
                  <w:tcW w:w="539" w:type="pct"/>
                  <w:vAlign w:val="center"/>
                </w:tcPr>
                <w:p w14:paraId="7263F85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57C8780B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59DCA9E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016E245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>
                    <w:rPr>
                      <w:rFonts w:ascii="Times New Roman" w:hAnsi="Times New Roman"/>
                      <w:sz w:val="12"/>
                      <w:szCs w:val="12"/>
                    </w:rPr>
                    <w:t>K</w:t>
                  </w:r>
                </w:p>
              </w:tc>
              <w:tc>
                <w:tcPr>
                  <w:tcW w:w="494" w:type="pct"/>
                  <w:vAlign w:val="center"/>
                </w:tcPr>
                <w:p w14:paraId="7975BCC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34D90D7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945658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4" w:type="pct"/>
                  <w:vAlign w:val="center"/>
                </w:tcPr>
                <w:p w14:paraId="05E58EEE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945658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3" w:type="pct"/>
                  <w:vAlign w:val="center"/>
                </w:tcPr>
                <w:p w14:paraId="52A902F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</w:t>
                  </w:r>
                </w:p>
              </w:tc>
              <w:tc>
                <w:tcPr>
                  <w:tcW w:w="541" w:type="pct"/>
                  <w:vAlign w:val="center"/>
                </w:tcPr>
                <w:p w14:paraId="38E4D5D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3DED685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5D943719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40B21ECE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0C549264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ASA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>
                    <w:rPr>
                      <w:rFonts w:ascii="Times New Roman" w:hAnsi="Times New Roman"/>
                      <w:sz w:val="12"/>
                      <w:szCs w:val="12"/>
                    </w:rPr>
                    <w:t>K</w:t>
                  </w:r>
                </w:p>
              </w:tc>
              <w:tc>
                <w:tcPr>
                  <w:tcW w:w="494" w:type="pct"/>
                  <w:vAlign w:val="center"/>
                </w:tcPr>
                <w:p w14:paraId="2380B9B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1C6205A4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945658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4" w:type="pct"/>
                  <w:vAlign w:val="center"/>
                </w:tcPr>
                <w:p w14:paraId="777F1BB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945658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3" w:type="pct"/>
                  <w:vAlign w:val="center"/>
                </w:tcPr>
                <w:p w14:paraId="62577C6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</w:t>
                  </w:r>
                </w:p>
              </w:tc>
              <w:tc>
                <w:tcPr>
                  <w:tcW w:w="541" w:type="pct"/>
                  <w:vAlign w:val="center"/>
                </w:tcPr>
                <w:p w14:paraId="514D0A95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139BDDA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16E89FC2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1A12A09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57A7608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DS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>
                    <w:rPr>
                      <w:rFonts w:ascii="Times New Roman" w:hAnsi="Times New Roman"/>
                      <w:sz w:val="12"/>
                      <w:szCs w:val="12"/>
                    </w:rPr>
                    <w:t>K</w:t>
                  </w:r>
                </w:p>
              </w:tc>
              <w:tc>
                <w:tcPr>
                  <w:tcW w:w="494" w:type="pct"/>
                  <w:vAlign w:val="center"/>
                </w:tcPr>
                <w:p w14:paraId="4B2FD4B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04FF717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945658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4" w:type="pct"/>
                  <w:vAlign w:val="center"/>
                </w:tcPr>
                <w:p w14:paraId="56B133B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945658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3" w:type="pct"/>
                  <w:vAlign w:val="center"/>
                </w:tcPr>
                <w:p w14:paraId="671A61A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</w:t>
                  </w:r>
                </w:p>
              </w:tc>
              <w:tc>
                <w:tcPr>
                  <w:tcW w:w="541" w:type="pct"/>
                  <w:vAlign w:val="center"/>
                </w:tcPr>
                <w:p w14:paraId="7A221464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08754BC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40C28E2B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75458B1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07F7269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SF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>
                    <w:rPr>
                      <w:rFonts w:ascii="Times New Roman" w:hAnsi="Times New Roman"/>
                      <w:sz w:val="12"/>
                      <w:szCs w:val="12"/>
                    </w:rPr>
                    <w:t>K</w:t>
                  </w:r>
                </w:p>
              </w:tc>
              <w:tc>
                <w:tcPr>
                  <w:tcW w:w="494" w:type="pct"/>
                  <w:vAlign w:val="center"/>
                </w:tcPr>
                <w:p w14:paraId="2F8F375C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244B7E1E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945658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4" w:type="pct"/>
                  <w:vAlign w:val="center"/>
                </w:tcPr>
                <w:p w14:paraId="7F32197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945658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3" w:type="pct"/>
                  <w:vAlign w:val="center"/>
                </w:tcPr>
                <w:p w14:paraId="4008D363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0</w:t>
                  </w:r>
                </w:p>
              </w:tc>
              <w:tc>
                <w:tcPr>
                  <w:tcW w:w="541" w:type="pct"/>
                  <w:vAlign w:val="center"/>
                </w:tcPr>
                <w:p w14:paraId="2DA243EC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45148F1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56BBD952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 w:val="restart"/>
                  <w:vAlign w:val="center"/>
                </w:tcPr>
                <w:p w14:paraId="02D4EA8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Cross-Correlations 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perscript"/>
                    </w:rPr>
                    <w:t>1)</w:t>
                  </w:r>
                </w:p>
              </w:tc>
              <w:tc>
                <w:tcPr>
                  <w:tcW w:w="625" w:type="pct"/>
                  <w:vAlign w:val="center"/>
                </w:tcPr>
                <w:p w14:paraId="3D360DE4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SF</w:t>
                  </w:r>
                </w:p>
              </w:tc>
              <w:tc>
                <w:tcPr>
                  <w:tcW w:w="494" w:type="pct"/>
                  <w:vAlign w:val="center"/>
                </w:tcPr>
                <w:p w14:paraId="5DBFBD4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1FCDD27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360F1DF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7CFDF35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356DEDB5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55451823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63DF6DF1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7F8CFA2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5E64879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ZSA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SF</w:t>
                  </w:r>
                </w:p>
              </w:tc>
              <w:tc>
                <w:tcPr>
                  <w:tcW w:w="494" w:type="pct"/>
                  <w:vAlign w:val="center"/>
                </w:tcPr>
                <w:p w14:paraId="51B1E63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30DAE28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5831B84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0678389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4D1FD1C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58C049E3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26BA1316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0D89A6A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74CAD79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K</w:t>
                  </w:r>
                </w:p>
              </w:tc>
              <w:tc>
                <w:tcPr>
                  <w:tcW w:w="494" w:type="pct"/>
                  <w:vAlign w:val="center"/>
                </w:tcPr>
                <w:p w14:paraId="24BD98E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18A039E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737B20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4" w:type="pct"/>
                  <w:vAlign w:val="center"/>
                </w:tcPr>
                <w:p w14:paraId="55DB08AC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737B20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3" w:type="pct"/>
                  <w:vAlign w:val="center"/>
                </w:tcPr>
                <w:p w14:paraId="4EE88494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4932F04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42392E8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19E14AD9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4B7AEF0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46300C8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ZSA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K</w:t>
                  </w:r>
                </w:p>
              </w:tc>
              <w:tc>
                <w:tcPr>
                  <w:tcW w:w="494" w:type="pct"/>
                  <w:vAlign w:val="center"/>
                </w:tcPr>
                <w:p w14:paraId="3C5D40A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6085330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737B20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4" w:type="pct"/>
                  <w:vAlign w:val="center"/>
                </w:tcPr>
                <w:p w14:paraId="7104A6B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737B20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3" w:type="pct"/>
                  <w:vAlign w:val="center"/>
                </w:tcPr>
                <w:p w14:paraId="5A7D3D6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11AA9B93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591F1E7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2C9447F7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73012B77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0EED5CC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DS</w:t>
                  </w:r>
                </w:p>
              </w:tc>
              <w:tc>
                <w:tcPr>
                  <w:tcW w:w="494" w:type="pct"/>
                  <w:vAlign w:val="center"/>
                </w:tcPr>
                <w:p w14:paraId="430C40F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4824157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2B57A39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5C2B7DE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0B8A84B4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5C11A92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10A49793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4F99AB0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5543967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ZSA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 xml:space="preserve"> 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DS</w:t>
                  </w:r>
                </w:p>
              </w:tc>
              <w:tc>
                <w:tcPr>
                  <w:tcW w:w="494" w:type="pct"/>
                  <w:vAlign w:val="center"/>
                </w:tcPr>
                <w:p w14:paraId="1CEF57E7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250BED2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55956F1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60D2DC14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1451E39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249559D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34307D50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1557AFA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5FFA7DEC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ASD</w:t>
                  </w:r>
                </w:p>
              </w:tc>
              <w:tc>
                <w:tcPr>
                  <w:tcW w:w="494" w:type="pct"/>
                  <w:vAlign w:val="center"/>
                </w:tcPr>
                <w:p w14:paraId="27BDA1E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30F9B6B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76E4995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3ADADA1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78EEB080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77F6052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3F49AE52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43443F4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2C3D53A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ZSA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ASD</w:t>
                  </w:r>
                </w:p>
              </w:tc>
              <w:tc>
                <w:tcPr>
                  <w:tcW w:w="494" w:type="pct"/>
                  <w:vAlign w:val="center"/>
                </w:tcPr>
                <w:p w14:paraId="47BDF51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D71717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641BB055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1548AA9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1FC5F49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08444CF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3A65AFA8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08B14CA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14D6FD8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ASA</w:t>
                  </w:r>
                </w:p>
              </w:tc>
              <w:tc>
                <w:tcPr>
                  <w:tcW w:w="494" w:type="pct"/>
                  <w:vAlign w:val="center"/>
                </w:tcPr>
                <w:p w14:paraId="16C93A34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40CA90A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361CB74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06B0F43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4D96BE3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2B0D5AE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60713DF6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6A10820A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1659BAD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ZSA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ASA</w:t>
                  </w:r>
                </w:p>
              </w:tc>
              <w:tc>
                <w:tcPr>
                  <w:tcW w:w="494" w:type="pct"/>
                  <w:vAlign w:val="center"/>
                </w:tcPr>
                <w:p w14:paraId="0B6076BC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0EB7D47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3D5F1F6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0545103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458B8DE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15CFD02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381EED90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7362DF6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3320845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ZSD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vs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ZSA</w:t>
                  </w:r>
                </w:p>
              </w:tc>
              <w:tc>
                <w:tcPr>
                  <w:tcW w:w="494" w:type="pct"/>
                  <w:vAlign w:val="center"/>
                </w:tcPr>
                <w:p w14:paraId="01822AC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79AF724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5ABFD5C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0C79EDEC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3CA91F0C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3F18DE8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2A440F12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Align w:val="center"/>
                </w:tcPr>
                <w:p w14:paraId="158C907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Delay scaling parameter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r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  <w:vertAlign w:val="subscript"/>
                    </w:rPr>
                    <w:sym w:font="Symbol" w:char="F074"/>
                  </w:r>
                </w:p>
              </w:tc>
              <w:tc>
                <w:tcPr>
                  <w:tcW w:w="494" w:type="pct"/>
                  <w:vAlign w:val="center"/>
                </w:tcPr>
                <w:p w14:paraId="4C8E24CE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0426BFF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5D9E308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18B7A84C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2.4</w:t>
                  </w:r>
                </w:p>
              </w:tc>
              <w:tc>
                <w:tcPr>
                  <w:tcW w:w="541" w:type="pct"/>
                  <w:vAlign w:val="center"/>
                </w:tcPr>
                <w:p w14:paraId="58C0208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1.5</w:t>
                  </w:r>
                </w:p>
              </w:tc>
              <w:tc>
                <w:tcPr>
                  <w:tcW w:w="539" w:type="pct"/>
                  <w:vAlign w:val="center"/>
                </w:tcPr>
                <w:p w14:paraId="5DABFE35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595A5C8F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 w:val="restart"/>
                  <w:vAlign w:val="center"/>
                </w:tcPr>
                <w:p w14:paraId="1002FAE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XPR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 xml:space="preserve"> 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[dB]</w:t>
                  </w:r>
                </w:p>
              </w:tc>
              <w:tc>
                <w:tcPr>
                  <w:tcW w:w="625" w:type="pct"/>
                  <w:vAlign w:val="center"/>
                </w:tcPr>
                <w:p w14:paraId="5D5F85A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µ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XPR</w:t>
                  </w:r>
                </w:p>
              </w:tc>
              <w:tc>
                <w:tcPr>
                  <w:tcW w:w="494" w:type="pct"/>
                  <w:vAlign w:val="center"/>
                </w:tcPr>
                <w:p w14:paraId="3497DB9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40D03454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0E7459C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20A3EF6C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8</w:t>
                  </w:r>
                </w:p>
              </w:tc>
              <w:tc>
                <w:tcPr>
                  <w:tcW w:w="541" w:type="pct"/>
                  <w:vAlign w:val="center"/>
                </w:tcPr>
                <w:p w14:paraId="4C24BF73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4</w:t>
                  </w:r>
                </w:p>
              </w:tc>
              <w:tc>
                <w:tcPr>
                  <w:tcW w:w="539" w:type="pct"/>
                  <w:vAlign w:val="center"/>
                </w:tcPr>
                <w:p w14:paraId="38D187F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4B9B97D6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7A9DB28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0ED6404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sz w:val="12"/>
                      <w:szCs w:val="12"/>
                    </w:rPr>
                  </w:pPr>
                  <w:proofErr w:type="spellStart"/>
                  <w:r>
                    <w:rPr>
                      <w:rFonts w:ascii="Cambria Math" w:hAnsi="Cambria Math"/>
                      <w:sz w:val="12"/>
                      <w:szCs w:val="12"/>
                      <w:vertAlign w:val="subscript"/>
                    </w:rPr>
                    <w:t>σ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XPR</w:t>
                  </w:r>
                  <w:proofErr w:type="spellEnd"/>
                </w:p>
              </w:tc>
              <w:tc>
                <w:tcPr>
                  <w:tcW w:w="494" w:type="pct"/>
                  <w:vAlign w:val="center"/>
                </w:tcPr>
                <w:p w14:paraId="4C6BD06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  <w:lang w:bidi="ar-LY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F271AF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7A42793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63319DC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017FCBD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1EBCC9E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2E827424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Align w:val="center"/>
                </w:tcPr>
                <w:p w14:paraId="2B1CD30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Number of clusters </w:t>
                  </w:r>
                  <w:r>
                    <w:rPr>
                      <w:rFonts w:ascii="Times New Roman" w:hAnsi="Times New Roman"/>
                      <w:sz w:val="12"/>
                      <w:szCs w:val="12"/>
                    </w:rPr>
                    <w:t>N</w:t>
                  </w:r>
                </w:p>
              </w:tc>
              <w:tc>
                <w:tcPr>
                  <w:tcW w:w="494" w:type="pct"/>
                  <w:vAlign w:val="center"/>
                </w:tcPr>
                <w:p w14:paraId="0BD9AE3C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38FDE7B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7FAF795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09CE4C2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15</w:t>
                  </w:r>
                </w:p>
              </w:tc>
              <w:tc>
                <w:tcPr>
                  <w:tcW w:w="541" w:type="pct"/>
                  <w:vAlign w:val="center"/>
                </w:tcPr>
                <w:p w14:paraId="4A4D514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14</w:t>
                  </w:r>
                </w:p>
              </w:tc>
              <w:tc>
                <w:tcPr>
                  <w:tcW w:w="539" w:type="pct"/>
                  <w:vAlign w:val="center"/>
                </w:tcPr>
                <w:p w14:paraId="133334E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49AE5728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Align w:val="center"/>
                </w:tcPr>
                <w:p w14:paraId="5DAE4F3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Number of rays per cluster </w:t>
                  </w:r>
                  <w:r>
                    <w:rPr>
                      <w:rFonts w:ascii="Times New Roman" w:hAnsi="Times New Roman"/>
                      <w:sz w:val="12"/>
                      <w:szCs w:val="12"/>
                    </w:rPr>
                    <w:t>M</w:t>
                  </w:r>
                </w:p>
              </w:tc>
              <w:tc>
                <w:tcPr>
                  <w:tcW w:w="494" w:type="pct"/>
                  <w:vAlign w:val="center"/>
                </w:tcPr>
                <w:p w14:paraId="0321A50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3CC5ED24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10275CD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51227282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20</w:t>
                  </w:r>
                </w:p>
              </w:tc>
              <w:tc>
                <w:tcPr>
                  <w:tcW w:w="541" w:type="pct"/>
                  <w:vAlign w:val="center"/>
                </w:tcPr>
                <w:p w14:paraId="318FD87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20</w:t>
                  </w:r>
                </w:p>
              </w:tc>
              <w:tc>
                <w:tcPr>
                  <w:tcW w:w="539" w:type="pct"/>
                  <w:vAlign w:val="center"/>
                </w:tcPr>
                <w:p w14:paraId="7670350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251268A2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Align w:val="center"/>
                </w:tcPr>
                <w:p w14:paraId="405273AC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Cluster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 xml:space="preserve">DS </w:t>
                  </w:r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(</w:t>
                  </w:r>
                  <w:proofErr w:type="spellStart"/>
                  <w:r>
                    <w:rPr>
                      <w:rFonts w:ascii="Times New Roman" w:hAnsi="Times New Roman"/>
                      <w:sz w:val="12"/>
                      <w:szCs w:val="12"/>
                    </w:rPr>
                    <w:t>c</w:t>
                  </w:r>
                  <w:r w:rsidRPr="00CD10EA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DS</w:t>
                  </w:r>
                  <w:proofErr w:type="spellEnd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) in [ns]</w:t>
                  </w:r>
                </w:p>
              </w:tc>
              <w:tc>
                <w:tcPr>
                  <w:tcW w:w="494" w:type="pct"/>
                  <w:vAlign w:val="center"/>
                </w:tcPr>
                <w:p w14:paraId="362C54A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  <w:lang w:bidi="ar-LY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1.5</w:t>
                  </w:r>
                </w:p>
              </w:tc>
              <w:tc>
                <w:tcPr>
                  <w:tcW w:w="541" w:type="pct"/>
                  <w:vAlign w:val="center"/>
                </w:tcPr>
                <w:p w14:paraId="5DB8ED0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  <w:lang w:bidi="ar-LY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1.5</w:t>
                  </w:r>
                </w:p>
              </w:tc>
              <w:tc>
                <w:tcPr>
                  <w:tcW w:w="474" w:type="pct"/>
                  <w:vAlign w:val="center"/>
                </w:tcPr>
                <w:p w14:paraId="1A69F54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1.5</w:t>
                  </w:r>
                </w:p>
              </w:tc>
              <w:tc>
                <w:tcPr>
                  <w:tcW w:w="473" w:type="pct"/>
                  <w:vAlign w:val="center"/>
                </w:tcPr>
                <w:p w14:paraId="6DF315B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21959395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024B7D4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5CB35AF5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Align w:val="center"/>
                </w:tcPr>
                <w:p w14:paraId="4E44E62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Cluster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 xml:space="preserve">ASD </w:t>
                  </w:r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(</w:t>
                  </w:r>
                  <w:proofErr w:type="spellStart"/>
                  <w:r>
                    <w:rPr>
                      <w:rFonts w:ascii="Times New Roman" w:hAnsi="Times New Roman"/>
                      <w:sz w:val="12"/>
                      <w:szCs w:val="12"/>
                    </w:rPr>
                    <w:t>c</w:t>
                  </w:r>
                  <w:r w:rsidRPr="00CD10EA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ASD</w:t>
                  </w:r>
                  <w:proofErr w:type="spellEnd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) in [</w:t>
                  </w:r>
                  <w:proofErr w:type="spellStart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deg</w:t>
                  </w:r>
                  <w:proofErr w:type="spellEnd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]</w:t>
                  </w:r>
                </w:p>
              </w:tc>
              <w:tc>
                <w:tcPr>
                  <w:tcW w:w="494" w:type="pct"/>
                  <w:vAlign w:val="center"/>
                </w:tcPr>
                <w:p w14:paraId="443DFB5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18E154D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17816499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59FD11E7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5</w:t>
                  </w:r>
                </w:p>
              </w:tc>
              <w:tc>
                <w:tcPr>
                  <w:tcW w:w="541" w:type="pct"/>
                  <w:vAlign w:val="center"/>
                </w:tcPr>
                <w:p w14:paraId="5CA4C054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2</w:t>
                  </w:r>
                </w:p>
              </w:tc>
              <w:tc>
                <w:tcPr>
                  <w:tcW w:w="539" w:type="pct"/>
                  <w:vAlign w:val="center"/>
                </w:tcPr>
                <w:p w14:paraId="3773488F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7F8EF6AA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Align w:val="center"/>
                </w:tcPr>
                <w:p w14:paraId="67B54E0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Cluster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 xml:space="preserve">ASA </w:t>
                  </w:r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(</w:t>
                  </w:r>
                  <w:proofErr w:type="spellStart"/>
                  <w:r>
                    <w:rPr>
                      <w:rFonts w:ascii="Times New Roman" w:hAnsi="Times New Roman"/>
                      <w:sz w:val="12"/>
                      <w:szCs w:val="12"/>
                    </w:rPr>
                    <w:t>c</w:t>
                  </w:r>
                  <w:r w:rsidRPr="00CD10EA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ASA</w:t>
                  </w:r>
                  <w:proofErr w:type="spellEnd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) in [</w:t>
                  </w:r>
                  <w:proofErr w:type="spellStart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deg</w:t>
                  </w:r>
                  <w:proofErr w:type="spellEnd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]</w:t>
                  </w:r>
                </w:p>
              </w:tc>
              <w:tc>
                <w:tcPr>
                  <w:tcW w:w="494" w:type="pct"/>
                  <w:vAlign w:val="center"/>
                </w:tcPr>
                <w:p w14:paraId="317E76D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BA3222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1C62F809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1BD2230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5</w:t>
                  </w:r>
                </w:p>
              </w:tc>
              <w:tc>
                <w:tcPr>
                  <w:tcW w:w="541" w:type="pct"/>
                  <w:vAlign w:val="center"/>
                </w:tcPr>
                <w:p w14:paraId="6796680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10</w:t>
                  </w:r>
                </w:p>
              </w:tc>
              <w:tc>
                <w:tcPr>
                  <w:tcW w:w="539" w:type="pct"/>
                  <w:vAlign w:val="center"/>
                </w:tcPr>
                <w:p w14:paraId="1021E65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4A31319B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Align w:val="center"/>
                </w:tcPr>
                <w:p w14:paraId="2A99CE2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Cluster </w:t>
                  </w: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 xml:space="preserve">ZSA </w:t>
                  </w:r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(</w:t>
                  </w:r>
                  <w:proofErr w:type="spellStart"/>
                  <w:r>
                    <w:rPr>
                      <w:rFonts w:ascii="Times New Roman" w:hAnsi="Times New Roman"/>
                      <w:sz w:val="12"/>
                      <w:szCs w:val="12"/>
                    </w:rPr>
                    <w:t>c</w:t>
                  </w:r>
                  <w:r w:rsidRPr="00CD10EA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ZSA</w:t>
                  </w:r>
                  <w:proofErr w:type="spellEnd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) in [</w:t>
                  </w:r>
                  <w:proofErr w:type="spellStart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deg</w:t>
                  </w:r>
                  <w:proofErr w:type="spellEnd"/>
                  <w:r w:rsidRPr="00D2614C">
                    <w:rPr>
                      <w:rFonts w:ascii="Times New Roman" w:eastAsia="ＭＳ 明朝" w:hAnsi="Times New Roman"/>
                      <w:sz w:val="12"/>
                      <w:szCs w:val="12"/>
                      <w:lang w:eastAsia="ja-JP"/>
                    </w:rPr>
                    <w:t>]</w:t>
                  </w:r>
                </w:p>
              </w:tc>
              <w:tc>
                <w:tcPr>
                  <w:tcW w:w="494" w:type="pct"/>
                  <w:vAlign w:val="center"/>
                </w:tcPr>
                <w:p w14:paraId="69863AFA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  <w:lang w:bidi="ar-LY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D918B58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  <w:lang w:bidi="ar-LY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339B98D8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7343633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7B414F00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1380AB1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35CE119D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938" w:type="pct"/>
                  <w:gridSpan w:val="2"/>
                  <w:vAlign w:val="center"/>
                </w:tcPr>
                <w:p w14:paraId="5C48D86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Per cluster shadowing std </w:t>
                  </w:r>
                  <w:r>
                    <w:rPr>
                      <w:rFonts w:ascii="Cambria Math" w:hAnsi="Cambria Math"/>
                      <w:sz w:val="12"/>
                      <w:szCs w:val="12"/>
                    </w:rPr>
                    <w:t>ξ</w:t>
                  </w: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 xml:space="preserve"> [dB]</w:t>
                  </w:r>
                </w:p>
              </w:tc>
              <w:tc>
                <w:tcPr>
                  <w:tcW w:w="494" w:type="pct"/>
                  <w:vAlign w:val="center"/>
                </w:tcPr>
                <w:p w14:paraId="71A1EF9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6C71FC8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6BF0A99E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0AA7FAA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3</w:t>
                  </w:r>
                </w:p>
              </w:tc>
              <w:tc>
                <w:tcPr>
                  <w:tcW w:w="541" w:type="pct"/>
                  <w:vAlign w:val="center"/>
                </w:tcPr>
                <w:p w14:paraId="69469913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3</w:t>
                  </w:r>
                </w:p>
              </w:tc>
              <w:tc>
                <w:tcPr>
                  <w:tcW w:w="539" w:type="pct"/>
                  <w:vAlign w:val="center"/>
                </w:tcPr>
                <w:p w14:paraId="546B5CA5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064F984C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 w:val="restart"/>
                  <w:vAlign w:val="center"/>
                </w:tcPr>
                <w:p w14:paraId="3D868E8D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Correlation distance in the horizontal plane [m]</w:t>
                  </w:r>
                </w:p>
              </w:tc>
              <w:tc>
                <w:tcPr>
                  <w:tcW w:w="625" w:type="pct"/>
                  <w:vAlign w:val="center"/>
                </w:tcPr>
                <w:p w14:paraId="6E177AE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DS</w:t>
                  </w:r>
                </w:p>
              </w:tc>
              <w:tc>
                <w:tcPr>
                  <w:tcW w:w="494" w:type="pct"/>
                  <w:vAlign w:val="center"/>
                </w:tcPr>
                <w:p w14:paraId="15D20AC5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  <w:lang w:bidi="ar-LY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35F3D2F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65F094A2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5982FB5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6</w:t>
                  </w:r>
                </w:p>
              </w:tc>
              <w:tc>
                <w:tcPr>
                  <w:tcW w:w="541" w:type="pct"/>
                  <w:vAlign w:val="center"/>
                </w:tcPr>
                <w:p w14:paraId="10F044E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40</w:t>
                  </w:r>
                </w:p>
              </w:tc>
              <w:tc>
                <w:tcPr>
                  <w:tcW w:w="539" w:type="pct"/>
                  <w:vAlign w:val="center"/>
                </w:tcPr>
                <w:p w14:paraId="6C90B3D3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2B779228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36924BCA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2572565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ASD</w:t>
                  </w:r>
                </w:p>
              </w:tc>
              <w:tc>
                <w:tcPr>
                  <w:tcW w:w="494" w:type="pct"/>
                  <w:vAlign w:val="center"/>
                </w:tcPr>
                <w:p w14:paraId="2E67AFF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  <w:lang w:bidi="ar-LY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AD62E1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65B3B56C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3A43D47D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15</w:t>
                  </w:r>
                </w:p>
              </w:tc>
              <w:tc>
                <w:tcPr>
                  <w:tcW w:w="541" w:type="pct"/>
                  <w:vAlign w:val="center"/>
                </w:tcPr>
                <w:p w14:paraId="573B9A9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30</w:t>
                  </w:r>
                </w:p>
              </w:tc>
              <w:tc>
                <w:tcPr>
                  <w:tcW w:w="539" w:type="pct"/>
                  <w:vAlign w:val="center"/>
                </w:tcPr>
                <w:p w14:paraId="24A6BB9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63F7F162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252EDD8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11F4509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ASA</w:t>
                  </w:r>
                </w:p>
              </w:tc>
              <w:tc>
                <w:tcPr>
                  <w:tcW w:w="494" w:type="pct"/>
                  <w:vAlign w:val="center"/>
                </w:tcPr>
                <w:p w14:paraId="64C48992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  <w:lang w:bidi="ar-LY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62DE8246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0D38A846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519C4E0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20</w:t>
                  </w:r>
                </w:p>
              </w:tc>
              <w:tc>
                <w:tcPr>
                  <w:tcW w:w="541" w:type="pct"/>
                  <w:vAlign w:val="center"/>
                </w:tcPr>
                <w:p w14:paraId="746A897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30</w:t>
                  </w:r>
                </w:p>
              </w:tc>
              <w:tc>
                <w:tcPr>
                  <w:tcW w:w="539" w:type="pct"/>
                  <w:vAlign w:val="center"/>
                </w:tcPr>
                <w:p w14:paraId="36292833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04239B77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39F43A08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6963214A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SF</w:t>
                  </w:r>
                </w:p>
              </w:tc>
              <w:tc>
                <w:tcPr>
                  <w:tcW w:w="494" w:type="pct"/>
                  <w:vAlign w:val="center"/>
                </w:tcPr>
                <w:p w14:paraId="1B0112AA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  <w:lang w:bidi="ar-LY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1335C420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10B1B43A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0C5BDC2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40</w:t>
                  </w:r>
                </w:p>
              </w:tc>
              <w:tc>
                <w:tcPr>
                  <w:tcW w:w="541" w:type="pct"/>
                  <w:vAlign w:val="center"/>
                </w:tcPr>
                <w:p w14:paraId="3B1A92A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50</w:t>
                  </w:r>
                </w:p>
              </w:tc>
              <w:tc>
                <w:tcPr>
                  <w:tcW w:w="539" w:type="pct"/>
                  <w:vAlign w:val="center"/>
                </w:tcPr>
                <w:p w14:paraId="0578BE27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66470C85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650FC7AB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296BE81A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sz w:val="12"/>
                      <w:szCs w:val="12"/>
                    </w:rPr>
                  </w:pPr>
                  <w:r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K</w:t>
                  </w:r>
                </w:p>
              </w:tc>
              <w:tc>
                <w:tcPr>
                  <w:tcW w:w="494" w:type="pct"/>
                  <w:vAlign w:val="center"/>
                </w:tcPr>
                <w:p w14:paraId="2BB40663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  <w:lang w:bidi="ar-LY"/>
                    </w:rPr>
                  </w:pPr>
                  <w:r w:rsidRPr="00D2614C">
                    <w:rPr>
                      <w:rFonts w:ascii="Times New Roman" w:hAnsi="Times New Roman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3465CEBF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E85AE1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4" w:type="pct"/>
                  <w:vAlign w:val="center"/>
                </w:tcPr>
                <w:p w14:paraId="40B9338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E85AE1">
                    <w:rPr>
                      <w:rFonts w:ascii="Times New Roman" w:hAnsi="Times New Roman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473" w:type="pct"/>
                  <w:vAlign w:val="center"/>
                </w:tcPr>
                <w:p w14:paraId="1BF9A59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10</w:t>
                  </w:r>
                </w:p>
              </w:tc>
              <w:tc>
                <w:tcPr>
                  <w:tcW w:w="541" w:type="pct"/>
                  <w:vAlign w:val="center"/>
                </w:tcPr>
                <w:p w14:paraId="535287DE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20332CB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34D8E95F" w14:textId="77777777" w:rsidTr="002B34EF">
              <w:trPr>
                <w:cantSplit/>
                <w:trHeight w:val="42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4EB8325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0B6F2BC4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ZSA</w:t>
                  </w:r>
                </w:p>
              </w:tc>
              <w:tc>
                <w:tcPr>
                  <w:tcW w:w="494" w:type="pct"/>
                  <w:vAlign w:val="center"/>
                </w:tcPr>
                <w:p w14:paraId="42EEA59E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  <w:lang w:bidi="ar-LY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85466B4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38F4EC18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2712335B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0048ED59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08C62728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  <w:tr w:rsidR="00BB274D" w:rsidRPr="00147F39" w14:paraId="5C364C36" w14:textId="77777777" w:rsidTr="00BB274D">
              <w:trPr>
                <w:cantSplit/>
                <w:trHeight w:val="47"/>
                <w:jc w:val="center"/>
              </w:trPr>
              <w:tc>
                <w:tcPr>
                  <w:tcW w:w="1313" w:type="pct"/>
                  <w:vMerge/>
                  <w:vAlign w:val="center"/>
                </w:tcPr>
                <w:p w14:paraId="007DC071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625" w:type="pct"/>
                  <w:vAlign w:val="center"/>
                </w:tcPr>
                <w:p w14:paraId="734C5899" w14:textId="77777777" w:rsidR="00BB274D" w:rsidRPr="00D2614C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sz w:val="12"/>
                      <w:szCs w:val="12"/>
                    </w:rPr>
                  </w:pPr>
                  <w:r w:rsidRPr="00D2614C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ZSD</w:t>
                  </w:r>
                </w:p>
              </w:tc>
              <w:tc>
                <w:tcPr>
                  <w:tcW w:w="494" w:type="pct"/>
                  <w:vAlign w:val="center"/>
                </w:tcPr>
                <w:p w14:paraId="52EFC7DA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  <w:lang w:bidi="ar-LY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541" w:type="pct"/>
                  <w:vAlign w:val="center"/>
                </w:tcPr>
                <w:p w14:paraId="53D2D0EF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4" w:type="pct"/>
                  <w:vAlign w:val="center"/>
                </w:tcPr>
                <w:p w14:paraId="59A63963" w14:textId="77777777" w:rsidR="00BB274D" w:rsidRPr="00B44791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B44791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473" w:type="pct"/>
                  <w:vAlign w:val="center"/>
                </w:tcPr>
                <w:p w14:paraId="58F47FA1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41" w:type="pct"/>
                  <w:vAlign w:val="center"/>
                </w:tcPr>
                <w:p w14:paraId="36D11636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  <w:tc>
                <w:tcPr>
                  <w:tcW w:w="539" w:type="pct"/>
                  <w:vAlign w:val="center"/>
                </w:tcPr>
                <w:p w14:paraId="0E4DDD7A" w14:textId="77777777" w:rsidR="00BB274D" w:rsidRPr="00092E95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</w:pPr>
                  <w:r w:rsidRPr="00092E95">
                    <w:rPr>
                      <w:rFonts w:ascii="Times New Roman" w:hAnsi="Times New Roman"/>
                      <w:i/>
                      <w:iCs/>
                      <w:color w:val="7F7F7F" w:themeColor="text1" w:themeTint="80"/>
                      <w:sz w:val="12"/>
                      <w:szCs w:val="12"/>
                    </w:rPr>
                    <w:t>N/A</w:t>
                  </w:r>
                </w:p>
              </w:tc>
            </w:tr>
          </w:tbl>
          <w:p w14:paraId="24F62158" w14:textId="77777777" w:rsidR="00BF33E0" w:rsidRDefault="00BF33E0" w:rsidP="007810C6">
            <w:pPr>
              <w:suppressAutoHyphens/>
              <w:overflowPunct w:val="0"/>
              <w:spacing w:afterLines="0" w:after="0"/>
              <w:contextualSpacing/>
              <w:rPr>
                <w:rFonts w:eastAsiaTheme="minorEastAsia"/>
                <w:sz w:val="22"/>
                <w:szCs w:val="22"/>
                <w:lang w:eastAsia="ja-JP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35"/>
              <w:gridCol w:w="750"/>
              <w:gridCol w:w="1480"/>
              <w:gridCol w:w="1530"/>
            </w:tblGrid>
            <w:tr w:rsidR="00BB274D" w:rsidRPr="00236CFB" w14:paraId="0B31C798" w14:textId="77777777" w:rsidTr="002B34EF">
              <w:trPr>
                <w:cantSplit/>
                <w:trHeight w:val="57"/>
                <w:jc w:val="center"/>
              </w:trPr>
              <w:tc>
                <w:tcPr>
                  <w:tcW w:w="2385" w:type="dxa"/>
                  <w:gridSpan w:val="2"/>
                  <w:shd w:val="clear" w:color="auto" w:fill="E0E0E0"/>
                  <w:vAlign w:val="center"/>
                </w:tcPr>
                <w:p w14:paraId="079E5538" w14:textId="77777777" w:rsidR="00BB274D" w:rsidRPr="00236CFB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>Scenarios</w:t>
                  </w:r>
                </w:p>
              </w:tc>
              <w:tc>
                <w:tcPr>
                  <w:tcW w:w="1480" w:type="dxa"/>
                  <w:shd w:val="clear" w:color="auto" w:fill="E0E0E0"/>
                  <w:vAlign w:val="center"/>
                </w:tcPr>
                <w:p w14:paraId="6037E87C" w14:textId="77777777" w:rsidR="00BB274D" w:rsidRPr="00236CFB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>SMa</w:t>
                  </w:r>
                  <w:proofErr w:type="spellEnd"/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 xml:space="preserve"> LOS</w:t>
                  </w:r>
                  <w:r>
                    <w:rPr>
                      <w:rFonts w:ascii="Times New Roman" w:hAnsi="Times New Roman"/>
                      <w:sz w:val="12"/>
                      <w:szCs w:val="12"/>
                    </w:rPr>
                    <w:t xml:space="preserve"> (7 – 24 GHz)</w:t>
                  </w:r>
                </w:p>
              </w:tc>
              <w:tc>
                <w:tcPr>
                  <w:tcW w:w="1530" w:type="dxa"/>
                  <w:shd w:val="clear" w:color="auto" w:fill="E0E0E0"/>
                  <w:vAlign w:val="center"/>
                </w:tcPr>
                <w:p w14:paraId="5BDEBE27" w14:textId="77777777" w:rsidR="00BB274D" w:rsidRPr="00236CFB" w:rsidRDefault="00BB274D" w:rsidP="007810C6">
                  <w:pPr>
                    <w:pStyle w:val="TAH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>SMa</w:t>
                  </w:r>
                  <w:proofErr w:type="spellEnd"/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 xml:space="preserve"> NLOS</w:t>
                  </w:r>
                  <w:r>
                    <w:rPr>
                      <w:rFonts w:ascii="Times New Roman" w:hAnsi="Times New Roman"/>
                      <w:sz w:val="12"/>
                      <w:szCs w:val="12"/>
                    </w:rPr>
                    <w:t xml:space="preserve"> (7 – 24 GHz)</w:t>
                  </w:r>
                </w:p>
              </w:tc>
            </w:tr>
            <w:tr w:rsidR="00BB274D" w:rsidRPr="00236CFB" w14:paraId="5B15C091" w14:textId="77777777" w:rsidTr="002B34EF">
              <w:trPr>
                <w:cantSplit/>
                <w:trHeight w:val="57"/>
                <w:jc w:val="center"/>
              </w:trPr>
              <w:tc>
                <w:tcPr>
                  <w:tcW w:w="1635" w:type="dxa"/>
                  <w:vMerge w:val="restart"/>
                  <w:vAlign w:val="center"/>
                </w:tcPr>
                <w:p w14:paraId="0FC2DB80" w14:textId="77777777" w:rsidR="00BB274D" w:rsidRPr="00236CFB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>ZOD spread (ZSD)</w:t>
                  </w:r>
                </w:p>
                <w:p w14:paraId="416B89B4" w14:textId="77777777" w:rsidR="00BB274D" w:rsidRPr="00236CFB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>lgZSD</w:t>
                  </w:r>
                  <w:proofErr w:type="spellEnd"/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>=log</w:t>
                  </w:r>
                  <w:r w:rsidRPr="00236CFB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10</w:t>
                  </w:r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>(ZSD/1</w:t>
                  </w:r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sym w:font="Symbol" w:char="F0B0"/>
                  </w:r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>)</w:t>
                  </w:r>
                </w:p>
              </w:tc>
              <w:tc>
                <w:tcPr>
                  <w:tcW w:w="750" w:type="dxa"/>
                  <w:vAlign w:val="center"/>
                </w:tcPr>
                <w:p w14:paraId="558E8DD0" w14:textId="77777777" w:rsidR="00BB274D" w:rsidRPr="00236CFB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µ</w:t>
                  </w:r>
                  <w:proofErr w:type="spellStart"/>
                  <w:r w:rsidRPr="00236CFB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lgZSD</w:t>
                  </w:r>
                  <w:proofErr w:type="spellEnd"/>
                </w:p>
              </w:tc>
              <w:tc>
                <w:tcPr>
                  <w:tcW w:w="1480" w:type="dxa"/>
                  <w:vAlign w:val="center"/>
                </w:tcPr>
                <w:p w14:paraId="58E35315" w14:textId="77777777" w:rsidR="00BB274D" w:rsidRPr="00510E04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0070C0"/>
                      <w:sz w:val="12"/>
                      <w:szCs w:val="12"/>
                    </w:rPr>
                  </w:pPr>
                  <w:r w:rsidRPr="00510E04">
                    <w:rPr>
                      <w:rFonts w:ascii="Times New Roman" w:hAnsi="Times New Roman"/>
                      <w:color w:val="0070C0"/>
                      <w:sz w:val="12"/>
                      <w:szCs w:val="12"/>
                    </w:rPr>
                    <w:t>0.14</w:t>
                  </w:r>
                </w:p>
              </w:tc>
              <w:tc>
                <w:tcPr>
                  <w:tcW w:w="1530" w:type="dxa"/>
                  <w:vAlign w:val="center"/>
                </w:tcPr>
                <w:p w14:paraId="23F72366" w14:textId="77777777" w:rsidR="00BB274D" w:rsidRPr="00510E04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0070C0"/>
                      <w:sz w:val="12"/>
                      <w:szCs w:val="12"/>
                    </w:rPr>
                  </w:pPr>
                  <w:r w:rsidRPr="00510E04">
                    <w:rPr>
                      <w:rFonts w:ascii="Times New Roman" w:hAnsi="Times New Roman"/>
                      <w:color w:val="0070C0"/>
                      <w:sz w:val="12"/>
                      <w:szCs w:val="12"/>
                    </w:rPr>
                    <w:t>0.14</w:t>
                  </w:r>
                </w:p>
              </w:tc>
            </w:tr>
            <w:tr w:rsidR="00BB274D" w:rsidRPr="00236CFB" w14:paraId="5285CD64" w14:textId="77777777" w:rsidTr="002B34EF">
              <w:trPr>
                <w:cantSplit/>
                <w:trHeight w:val="57"/>
                <w:jc w:val="center"/>
              </w:trPr>
              <w:tc>
                <w:tcPr>
                  <w:tcW w:w="1635" w:type="dxa"/>
                  <w:vMerge/>
                  <w:vAlign w:val="center"/>
                </w:tcPr>
                <w:p w14:paraId="6C896393" w14:textId="77777777" w:rsidR="00BB274D" w:rsidRPr="00236CFB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c>
              <w:tc>
                <w:tcPr>
                  <w:tcW w:w="750" w:type="dxa"/>
                  <w:vAlign w:val="center"/>
                </w:tcPr>
                <w:p w14:paraId="6DBDE3A1" w14:textId="77777777" w:rsidR="00BB274D" w:rsidRPr="00236CFB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proofErr w:type="spellStart"/>
                  <w:r w:rsidRPr="00236CFB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σ</w:t>
                  </w:r>
                  <w:r w:rsidRPr="00236CFB">
                    <w:rPr>
                      <w:rFonts w:ascii="Times New Roman" w:hAnsi="Times New Roman"/>
                      <w:sz w:val="12"/>
                      <w:szCs w:val="12"/>
                      <w:vertAlign w:val="subscript"/>
                    </w:rPr>
                    <w:t>lgZSD</w:t>
                  </w:r>
                  <w:proofErr w:type="spellEnd"/>
                </w:p>
              </w:tc>
              <w:tc>
                <w:tcPr>
                  <w:tcW w:w="1480" w:type="dxa"/>
                  <w:shd w:val="clear" w:color="auto" w:fill="auto"/>
                  <w:vAlign w:val="center"/>
                </w:tcPr>
                <w:p w14:paraId="28D2809D" w14:textId="77777777" w:rsidR="00BB274D" w:rsidRPr="00510E04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0070C0"/>
                      <w:sz w:val="12"/>
                      <w:szCs w:val="12"/>
                    </w:rPr>
                  </w:pPr>
                  <w:r w:rsidRPr="00510E04">
                    <w:rPr>
                      <w:rFonts w:ascii="Times New Roman" w:hAnsi="Times New Roman"/>
                      <w:color w:val="0070C0"/>
                      <w:sz w:val="12"/>
                      <w:szCs w:val="12"/>
                    </w:rPr>
                    <w:t>0.16</w:t>
                  </w:r>
                </w:p>
              </w:tc>
              <w:tc>
                <w:tcPr>
                  <w:tcW w:w="1530" w:type="dxa"/>
                  <w:shd w:val="clear" w:color="auto" w:fill="auto"/>
                  <w:vAlign w:val="center"/>
                </w:tcPr>
                <w:p w14:paraId="2E9CDAE2" w14:textId="77777777" w:rsidR="00BB274D" w:rsidRPr="00510E04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0070C0"/>
                      <w:sz w:val="12"/>
                      <w:szCs w:val="12"/>
                    </w:rPr>
                  </w:pPr>
                  <w:r w:rsidRPr="00510E04">
                    <w:rPr>
                      <w:rFonts w:ascii="Times New Roman" w:hAnsi="Times New Roman"/>
                      <w:color w:val="0070C0"/>
                      <w:sz w:val="12"/>
                      <w:szCs w:val="12"/>
                    </w:rPr>
                    <w:t>0.16</w:t>
                  </w:r>
                </w:p>
              </w:tc>
            </w:tr>
            <w:tr w:rsidR="00BB274D" w:rsidRPr="00236CFB" w14:paraId="0DBEF1C4" w14:textId="77777777" w:rsidTr="002B34EF">
              <w:trPr>
                <w:cantSplit/>
                <w:trHeight w:val="57"/>
                <w:jc w:val="center"/>
              </w:trPr>
              <w:tc>
                <w:tcPr>
                  <w:tcW w:w="1635" w:type="dxa"/>
                  <w:vAlign w:val="center"/>
                </w:tcPr>
                <w:p w14:paraId="7225657E" w14:textId="77777777" w:rsidR="00BB274D" w:rsidRPr="00236CFB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/>
                      <w:sz w:val="12"/>
                      <w:szCs w:val="12"/>
                    </w:rPr>
                    <w:t>ZOD offset</w:t>
                  </w:r>
                </w:p>
              </w:tc>
              <w:tc>
                <w:tcPr>
                  <w:tcW w:w="750" w:type="dxa"/>
                  <w:vAlign w:val="center"/>
                </w:tcPr>
                <w:p w14:paraId="1FB38FC2" w14:textId="77777777" w:rsidR="00BB274D" w:rsidRPr="00236CFB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i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/>
                      <w:i/>
                      <w:sz w:val="12"/>
                      <w:szCs w:val="12"/>
                    </w:rPr>
                    <w:t>µ</w:t>
                  </w:r>
                  <w:proofErr w:type="spellStart"/>
                  <w:proofErr w:type="gramStart"/>
                  <w:r w:rsidRPr="00236CFB">
                    <w:rPr>
                      <w:rFonts w:ascii="Times New Roman" w:hAnsi="Times New Roman"/>
                      <w:i/>
                      <w:sz w:val="12"/>
                      <w:szCs w:val="12"/>
                      <w:vertAlign w:val="subscript"/>
                    </w:rPr>
                    <w:t>offset,ZOD</w:t>
                  </w:r>
                  <w:proofErr w:type="spellEnd"/>
                  <w:proofErr w:type="gramEnd"/>
                </w:p>
              </w:tc>
              <w:tc>
                <w:tcPr>
                  <w:tcW w:w="1480" w:type="dxa"/>
                  <w:vAlign w:val="center"/>
                </w:tcPr>
                <w:p w14:paraId="469EB80E" w14:textId="77777777" w:rsidR="00BB274D" w:rsidRPr="00236CFB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  <w:tc>
                <w:tcPr>
                  <w:tcW w:w="1530" w:type="dxa"/>
                  <w:vAlign w:val="center"/>
                </w:tcPr>
                <w:p w14:paraId="5207BBDD" w14:textId="77777777" w:rsidR="00BB274D" w:rsidRPr="00236CFB" w:rsidRDefault="00BB274D" w:rsidP="007810C6">
                  <w:pPr>
                    <w:pStyle w:val="TAC"/>
                    <w:contextualSpacing/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/>
                      <w:color w:val="FF0000"/>
                      <w:sz w:val="12"/>
                      <w:szCs w:val="12"/>
                    </w:rPr>
                    <w:t>FFS</w:t>
                  </w:r>
                </w:p>
              </w:tc>
            </w:tr>
            <w:tr w:rsidR="00BB274D" w:rsidRPr="00236CFB" w14:paraId="7BB08081" w14:textId="77777777" w:rsidTr="002B34EF">
              <w:trPr>
                <w:cantSplit/>
                <w:trHeight w:val="57"/>
                <w:jc w:val="center"/>
              </w:trPr>
              <w:tc>
                <w:tcPr>
                  <w:tcW w:w="5395" w:type="dxa"/>
                  <w:gridSpan w:val="4"/>
                  <w:vAlign w:val="center"/>
                </w:tcPr>
                <w:p w14:paraId="714DB5EE" w14:textId="77777777" w:rsidR="00BB274D" w:rsidRPr="00236CFB" w:rsidRDefault="00BB274D" w:rsidP="007810C6">
                  <w:pPr>
                    <w:pStyle w:val="TAN"/>
                    <w:spacing w:line="240" w:lineRule="auto"/>
                    <w:contextualSpacing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>Note:</w:t>
                  </w:r>
                  <w:r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 </w:t>
                  </w:r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For NLOS ZOD offset: </w:t>
                  </w:r>
                </w:p>
                <w:p w14:paraId="4D496179" w14:textId="77777777" w:rsidR="00BB274D" w:rsidRPr="00236CFB" w:rsidRDefault="00BB274D" w:rsidP="007810C6">
                  <w:pPr>
                    <w:pStyle w:val="TAN"/>
                    <w:spacing w:line="240" w:lineRule="auto"/>
                    <w:contextualSpacing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 w:cs="Times New Roman"/>
                      <w:i/>
                      <w:sz w:val="12"/>
                      <w:szCs w:val="12"/>
                    </w:rPr>
                    <w:t>a</w:t>
                  </w:r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>(</w:t>
                  </w:r>
                  <w:r w:rsidRPr="00236CFB">
                    <w:rPr>
                      <w:rFonts w:ascii="Times New Roman" w:hAnsi="Times New Roman" w:cs="Times New Roman"/>
                      <w:i/>
                      <w:sz w:val="12"/>
                      <w:szCs w:val="12"/>
                    </w:rPr>
                    <w:t>f</w:t>
                  </w:r>
                  <w:r w:rsidRPr="00236CFB">
                    <w:rPr>
                      <w:rFonts w:ascii="Times New Roman" w:hAnsi="Times New Roman" w:cs="Times New Roman"/>
                      <w:i/>
                      <w:sz w:val="12"/>
                      <w:szCs w:val="12"/>
                      <w:vertAlign w:val="subscript"/>
                    </w:rPr>
                    <w:t>c</w:t>
                  </w:r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) = </w:t>
                  </w:r>
                  <w:proofErr w:type="gramStart"/>
                  <w:r w:rsidRPr="00236CFB">
                    <w:rPr>
                      <w:rFonts w:ascii="Times New Roman" w:hAnsi="Times New Roman" w:cs="Times New Roman"/>
                      <w:color w:val="FF0000"/>
                      <w:sz w:val="12"/>
                      <w:szCs w:val="12"/>
                    </w:rPr>
                    <w:t>FFS</w:t>
                  </w:r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>;</w:t>
                  </w:r>
                  <w:proofErr w:type="gramEnd"/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 </w:t>
                  </w:r>
                </w:p>
                <w:p w14:paraId="132D3C19" w14:textId="77777777" w:rsidR="00BB274D" w:rsidRPr="00236CFB" w:rsidRDefault="00BB274D" w:rsidP="007810C6">
                  <w:pPr>
                    <w:pStyle w:val="TAN"/>
                    <w:spacing w:line="240" w:lineRule="auto"/>
                    <w:contextualSpacing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  <w:r w:rsidRPr="00236CFB">
                    <w:rPr>
                      <w:rFonts w:ascii="Times New Roman" w:hAnsi="Times New Roman" w:cs="Times New Roman"/>
                      <w:i/>
                      <w:sz w:val="12"/>
                      <w:szCs w:val="12"/>
                    </w:rPr>
                    <w:t>b</w:t>
                  </w:r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>(</w:t>
                  </w:r>
                  <w:r w:rsidRPr="00236CFB">
                    <w:rPr>
                      <w:rFonts w:ascii="Times New Roman" w:hAnsi="Times New Roman" w:cs="Times New Roman"/>
                      <w:i/>
                      <w:sz w:val="12"/>
                      <w:szCs w:val="12"/>
                    </w:rPr>
                    <w:t>f</w:t>
                  </w:r>
                  <w:r w:rsidRPr="00236CFB">
                    <w:rPr>
                      <w:rFonts w:ascii="Times New Roman" w:hAnsi="Times New Roman" w:cs="Times New Roman"/>
                      <w:i/>
                      <w:sz w:val="12"/>
                      <w:szCs w:val="12"/>
                      <w:vertAlign w:val="subscript"/>
                    </w:rPr>
                    <w:t>c</w:t>
                  </w:r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) = </w:t>
                  </w:r>
                  <w:proofErr w:type="gramStart"/>
                  <w:r w:rsidRPr="00236CFB">
                    <w:rPr>
                      <w:rFonts w:ascii="Times New Roman" w:hAnsi="Times New Roman" w:cs="Times New Roman"/>
                      <w:color w:val="FF0000"/>
                      <w:sz w:val="12"/>
                      <w:szCs w:val="12"/>
                    </w:rPr>
                    <w:t>FFS</w:t>
                  </w:r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>;</w:t>
                  </w:r>
                  <w:proofErr w:type="gramEnd"/>
                  <w:r w:rsidRPr="00236CFB"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 </w:t>
                  </w:r>
                </w:p>
                <w:p w14:paraId="49673617" w14:textId="77777777" w:rsidR="00BB274D" w:rsidRPr="00F2754A" w:rsidRDefault="00BB274D" w:rsidP="007810C6">
                  <w:pPr>
                    <w:pStyle w:val="TAN"/>
                    <w:spacing w:line="240" w:lineRule="auto"/>
                    <w:contextualSpacing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  <w:r w:rsidRPr="00F2754A">
                    <w:rPr>
                      <w:rFonts w:ascii="Times New Roman" w:hAnsi="Times New Roman" w:cs="Times New Roman"/>
                      <w:i/>
                      <w:sz w:val="12"/>
                      <w:szCs w:val="12"/>
                    </w:rPr>
                    <w:t>c</w:t>
                  </w:r>
                  <w:r w:rsidRPr="00F2754A">
                    <w:rPr>
                      <w:rFonts w:ascii="Times New Roman" w:hAnsi="Times New Roman" w:cs="Times New Roman"/>
                      <w:sz w:val="12"/>
                      <w:szCs w:val="12"/>
                    </w:rPr>
                    <w:t>(</w:t>
                  </w:r>
                  <w:r w:rsidRPr="00F2754A">
                    <w:rPr>
                      <w:rFonts w:ascii="Times New Roman" w:hAnsi="Times New Roman" w:cs="Times New Roman"/>
                      <w:i/>
                      <w:sz w:val="12"/>
                      <w:szCs w:val="12"/>
                    </w:rPr>
                    <w:t>f</w:t>
                  </w:r>
                  <w:r w:rsidRPr="00F2754A">
                    <w:rPr>
                      <w:rFonts w:ascii="Times New Roman" w:hAnsi="Times New Roman" w:cs="Times New Roman"/>
                      <w:i/>
                      <w:sz w:val="12"/>
                      <w:szCs w:val="12"/>
                      <w:vertAlign w:val="subscript"/>
                    </w:rPr>
                    <w:t>c</w:t>
                  </w:r>
                  <w:r w:rsidRPr="00F2754A"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) = </w:t>
                  </w:r>
                  <w:proofErr w:type="gramStart"/>
                  <w:r w:rsidRPr="00F2754A">
                    <w:rPr>
                      <w:rFonts w:ascii="Times New Roman" w:hAnsi="Times New Roman" w:cs="Times New Roman"/>
                      <w:color w:val="FF0000"/>
                      <w:sz w:val="12"/>
                      <w:szCs w:val="12"/>
                    </w:rPr>
                    <w:t>FFS</w:t>
                  </w:r>
                  <w:r w:rsidRPr="00F2754A">
                    <w:rPr>
                      <w:rFonts w:ascii="Times New Roman" w:hAnsi="Times New Roman" w:cs="Times New Roman"/>
                      <w:sz w:val="12"/>
                      <w:szCs w:val="12"/>
                    </w:rPr>
                    <w:t>;</w:t>
                  </w:r>
                  <w:proofErr w:type="gramEnd"/>
                  <w:r w:rsidRPr="00F2754A"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 </w:t>
                  </w:r>
                </w:p>
                <w:p w14:paraId="1792F43D" w14:textId="77777777" w:rsidR="00BB274D" w:rsidRPr="00001C44" w:rsidRDefault="00BB274D" w:rsidP="007810C6">
                  <w:pPr>
                    <w:pStyle w:val="TAN"/>
                    <w:spacing w:line="240" w:lineRule="auto"/>
                    <w:contextualSpacing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  <w:r w:rsidRPr="00001C44">
                    <w:rPr>
                      <w:rFonts w:ascii="Times New Roman" w:hAnsi="Times New Roman" w:cs="Times New Roman"/>
                      <w:i/>
                      <w:sz w:val="12"/>
                      <w:szCs w:val="12"/>
                    </w:rPr>
                    <w:t>e</w:t>
                  </w:r>
                  <w:r w:rsidRPr="00001C44">
                    <w:rPr>
                      <w:rFonts w:ascii="Times New Roman" w:hAnsi="Times New Roman" w:cs="Times New Roman"/>
                      <w:sz w:val="12"/>
                      <w:szCs w:val="12"/>
                    </w:rPr>
                    <w:t>(</w:t>
                  </w:r>
                  <w:r w:rsidRPr="00001C44">
                    <w:rPr>
                      <w:rFonts w:ascii="Times New Roman" w:hAnsi="Times New Roman" w:cs="Times New Roman"/>
                      <w:i/>
                      <w:sz w:val="12"/>
                      <w:szCs w:val="12"/>
                    </w:rPr>
                    <w:t>f</w:t>
                  </w:r>
                  <w:r w:rsidRPr="00001C44">
                    <w:rPr>
                      <w:rFonts w:ascii="Times New Roman" w:hAnsi="Times New Roman" w:cs="Times New Roman"/>
                      <w:i/>
                      <w:sz w:val="12"/>
                      <w:szCs w:val="12"/>
                      <w:vertAlign w:val="subscript"/>
                    </w:rPr>
                    <w:t>c</w:t>
                  </w:r>
                  <w:r w:rsidRPr="00001C44"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) = </w:t>
                  </w:r>
                  <w:r w:rsidRPr="00001C44">
                    <w:rPr>
                      <w:rFonts w:ascii="Times New Roman" w:hAnsi="Times New Roman" w:cs="Times New Roman"/>
                      <w:color w:val="FF0000"/>
                      <w:sz w:val="12"/>
                      <w:szCs w:val="12"/>
                    </w:rPr>
                    <w:t>FFS</w:t>
                  </w:r>
                  <w:r w:rsidRPr="00001C44">
                    <w:rPr>
                      <w:rFonts w:ascii="Times New Roman" w:hAnsi="Times New Roman" w:cs="Times New Roman"/>
                      <w:sz w:val="12"/>
                      <w:szCs w:val="12"/>
                    </w:rPr>
                    <w:t>.</w:t>
                  </w:r>
                </w:p>
              </w:tc>
            </w:tr>
          </w:tbl>
          <w:p w14:paraId="2A254B9F" w14:textId="77777777" w:rsidR="00BF33E0" w:rsidRPr="00BF33E0" w:rsidRDefault="00BF33E0" w:rsidP="007810C6">
            <w:pPr>
              <w:suppressAutoHyphens/>
              <w:overflowPunct w:val="0"/>
              <w:spacing w:afterLines="0" w:after="0"/>
              <w:contextualSpacing/>
              <w:rPr>
                <w:rFonts w:eastAsiaTheme="minorEastAsia"/>
                <w:sz w:val="22"/>
                <w:szCs w:val="22"/>
                <w:lang w:eastAsia="ja-JP"/>
              </w:rPr>
            </w:pPr>
          </w:p>
        </w:tc>
      </w:tr>
    </w:tbl>
    <w:p w14:paraId="4D510E59" w14:textId="77777777" w:rsidR="00BF33E0" w:rsidRPr="00BB274D" w:rsidRDefault="00BF33E0" w:rsidP="007810C6">
      <w:pPr>
        <w:spacing w:afterLines="0" w:after="0"/>
        <w:contextualSpacing/>
        <w:rPr>
          <w:rFonts w:eastAsiaTheme="minorEastAsia"/>
          <w:color w:val="000000" w:themeColor="text1"/>
          <w:sz w:val="22"/>
          <w:szCs w:val="22"/>
          <w:lang w:eastAsia="ja-JP"/>
        </w:rPr>
      </w:pPr>
    </w:p>
    <w:p w14:paraId="1CC7C2E3" w14:textId="18027CAD" w:rsidR="00F61162" w:rsidRDefault="00DD39C1" w:rsidP="007810C6">
      <w:pPr>
        <w:spacing w:afterLines="0" w:after="0"/>
        <w:contextualSpacing/>
        <w:rPr>
          <w:rFonts w:eastAsiaTheme="minorEastAsia"/>
          <w:color w:val="000000" w:themeColor="text1"/>
          <w:sz w:val="22"/>
          <w:szCs w:val="22"/>
          <w:lang w:eastAsia="ja-JP"/>
        </w:rPr>
      </w:pPr>
      <w:r>
        <w:rPr>
          <w:rFonts w:eastAsiaTheme="minorEastAsia" w:hint="eastAsia"/>
          <w:color w:val="000000" w:themeColor="text1"/>
          <w:sz w:val="22"/>
          <w:szCs w:val="22"/>
          <w:lang w:eastAsia="ja-JP"/>
        </w:rPr>
        <w:t>About the discussion point, w</w:t>
      </w:r>
      <w:r w:rsidR="00411F7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e do not think that it is better to apply the same</w:t>
      </w:r>
      <w:r w:rsidR="004F361B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</w:t>
      </w:r>
      <w:r w:rsidR="00411F7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value</w:t>
      </w:r>
      <w:r w:rsidR="004F361B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s</w:t>
      </w:r>
      <w:r w:rsidR="00411F7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</w:t>
      </w:r>
      <w:r w:rsidR="004F361B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of ASD and ZSD</w:t>
      </w:r>
      <w:r w:rsidR="00DA4A12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, ZOD </w:t>
      </w:r>
      <w:r w:rsidR="00411F7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for </w:t>
      </w:r>
      <w:r w:rsidR="00DA4A12">
        <w:rPr>
          <w:rFonts w:eastAsiaTheme="minorEastAsia"/>
          <w:color w:val="000000" w:themeColor="text1"/>
          <w:sz w:val="22"/>
          <w:szCs w:val="22"/>
          <w:lang w:eastAsia="ja-JP"/>
        </w:rPr>
        <w:t>multiple</w:t>
      </w:r>
      <w:r w:rsidR="00DA4A12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</w:t>
      </w:r>
      <w:r w:rsidR="00411F7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case</w:t>
      </w:r>
      <w:r w:rsidR="000A209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s</w:t>
      </w:r>
      <w:r w:rsidR="00411F7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of LOS, NLOS, O2I. It needs to discuss and study more detail. In addition, </w:t>
      </w:r>
      <w:r w:rsidR="00152F39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for </w:t>
      </w:r>
      <w:proofErr w:type="spellStart"/>
      <w:r w:rsidR="00152F39" w:rsidRPr="00BB274D">
        <w:rPr>
          <w:color w:val="000000" w:themeColor="text1"/>
          <w:sz w:val="22"/>
          <w:szCs w:val="22"/>
          <w:lang w:eastAsia="ja-JP"/>
        </w:rPr>
        <w:t>SMa</w:t>
      </w:r>
      <w:proofErr w:type="spellEnd"/>
      <w:r w:rsidR="00152F39" w:rsidRPr="00BB274D">
        <w:rPr>
          <w:color w:val="000000" w:themeColor="text1"/>
          <w:sz w:val="22"/>
          <w:szCs w:val="22"/>
          <w:lang w:eastAsia="ja-JP"/>
        </w:rPr>
        <w:t xml:space="preserve"> scenario</w:t>
      </w:r>
      <w:r w:rsidR="00152F39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</w:t>
      </w:r>
      <w:r w:rsidR="00411F7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in </w:t>
      </w:r>
      <w:r w:rsidR="00411F72" w:rsidRPr="00BB274D">
        <w:rPr>
          <w:rFonts w:eastAsiaTheme="minorEastAsia"/>
          <w:color w:val="000000" w:themeColor="text1"/>
          <w:sz w:val="22"/>
          <w:szCs w:val="22"/>
          <w:lang w:eastAsia="ja-JP"/>
        </w:rPr>
        <w:t>ITU-R M.2135-1</w:t>
      </w:r>
      <w:r w:rsidR="00411F7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, not only ASD but other parameters such DS, ASA, K fac</w:t>
      </w:r>
      <w:r w:rsidR="0063073E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tor, small scale parameters</w:t>
      </w:r>
      <w:r w:rsidR="000A2092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,</w:t>
      </w:r>
      <w:r w:rsidR="0063073E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etc., also exist in Table A1-7.</w:t>
      </w:r>
      <w:r w:rsidR="00152F39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</w:t>
      </w:r>
      <w:r w:rsidR="0063073E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Therefore, these parameters can be used</w:t>
      </w:r>
      <w:r w:rsidR="004F361B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as start point</w:t>
      </w:r>
      <w:r w:rsidR="0063073E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>.</w:t>
      </w:r>
    </w:p>
    <w:p w14:paraId="7E1F673A" w14:textId="77777777" w:rsidR="007810C6" w:rsidRPr="00BB274D" w:rsidRDefault="007810C6" w:rsidP="007810C6">
      <w:pPr>
        <w:spacing w:afterLines="0" w:after="0"/>
        <w:contextualSpacing/>
        <w:rPr>
          <w:rFonts w:eastAsiaTheme="minorEastAsia"/>
          <w:color w:val="000000" w:themeColor="text1"/>
          <w:sz w:val="22"/>
          <w:szCs w:val="22"/>
          <w:lang w:eastAsia="ja-JP"/>
        </w:rPr>
      </w:pPr>
    </w:p>
    <w:p w14:paraId="6F71820A" w14:textId="10C9A9AA" w:rsidR="0063073E" w:rsidRPr="00EA0AA7" w:rsidRDefault="0063073E" w:rsidP="007810C6">
      <w:pPr>
        <w:spacing w:afterLines="0" w:after="0"/>
        <w:ind w:left="992" w:hangingChars="449" w:hanging="992"/>
        <w:contextualSpacing/>
        <w:rPr>
          <w:rFonts w:eastAsiaTheme="minorEastAsia"/>
          <w:color w:val="000000" w:themeColor="text1"/>
          <w:sz w:val="22"/>
          <w:szCs w:val="22"/>
          <w:lang w:eastAsia="ja-JP"/>
        </w:rPr>
      </w:pPr>
      <w:r w:rsidRPr="00EA0AA7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</w:t>
      </w:r>
      <w:r w:rsidR="00EB6724" w:rsidRPr="00EA0AA7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>4</w:t>
      </w:r>
      <w:r w:rsidRPr="00EA0AA7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: The parameters of channel model for </w:t>
      </w:r>
      <w:proofErr w:type="spellStart"/>
      <w:r w:rsidRPr="00EA0AA7">
        <w:rPr>
          <w:b/>
          <w:bCs/>
          <w:i/>
          <w:iCs/>
          <w:color w:val="000000" w:themeColor="text1"/>
          <w:sz w:val="22"/>
          <w:szCs w:val="22"/>
          <w:lang w:eastAsia="ja-JP"/>
        </w:rPr>
        <w:t>SMa</w:t>
      </w:r>
      <w:proofErr w:type="spellEnd"/>
      <w:r w:rsidRPr="00EA0AA7">
        <w:rPr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scenario</w:t>
      </w:r>
      <w:r w:rsidRPr="00EA0AA7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in Table A1-7 of ITU-R M.2135-</w:t>
      </w:r>
      <w:r w:rsidR="009E76A2" w:rsidRPr="00EA0AA7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1 </w:t>
      </w:r>
      <w:r w:rsidRPr="00EA0AA7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>can be used</w:t>
      </w:r>
      <w:r w:rsidR="005E5CD7" w:rsidRPr="00EA0AA7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as start point.</w:t>
      </w:r>
    </w:p>
    <w:p w14:paraId="3B03009F" w14:textId="77777777" w:rsidR="00F61162" w:rsidRDefault="00F61162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7D1845DB" w14:textId="6FCAD5EA" w:rsidR="00EB6724" w:rsidRPr="00B24E22" w:rsidRDefault="00EB6724" w:rsidP="00EB6724">
      <w:pPr>
        <w:pStyle w:val="2"/>
        <w:spacing w:after="120"/>
        <w:rPr>
          <w:rFonts w:ascii="Times New Roman" w:eastAsiaTheme="minorEastAsia" w:hAnsi="Times New Roman"/>
          <w:color w:val="000000" w:themeColor="text1"/>
          <w:lang w:eastAsia="ja-JP"/>
        </w:rPr>
      </w:pPr>
      <w:r w:rsidRPr="00B24E22">
        <w:rPr>
          <w:rFonts w:ascii="Times New Roman" w:hAnsi="Times New Roman"/>
          <w:color w:val="000000" w:themeColor="text1"/>
          <w:lang w:eastAsia="ja-JP"/>
        </w:rPr>
        <w:t>2.</w:t>
      </w:r>
      <w:r w:rsidRPr="00B24E22">
        <w:rPr>
          <w:rFonts w:ascii="Times New Roman" w:eastAsiaTheme="minorEastAsia" w:hAnsi="Times New Roman"/>
          <w:color w:val="000000" w:themeColor="text1"/>
          <w:lang w:eastAsia="ja-JP"/>
        </w:rPr>
        <w:t>3</w:t>
      </w:r>
      <w:r w:rsidRPr="00B24E22">
        <w:rPr>
          <w:rFonts w:ascii="Times New Roman" w:hAnsi="Times New Roman"/>
          <w:color w:val="000000" w:themeColor="text1"/>
          <w:lang w:eastAsia="ja-JP"/>
        </w:rPr>
        <w:t xml:space="preserve"> </w:t>
      </w:r>
      <w:r w:rsidR="00B24E22">
        <w:rPr>
          <w:rFonts w:ascii="Times New Roman" w:eastAsiaTheme="minorEastAsia" w:hAnsi="Times New Roman" w:hint="eastAsia"/>
          <w:color w:val="000000" w:themeColor="text1"/>
          <w:lang w:eastAsia="ja-JP"/>
        </w:rPr>
        <w:t>P</w:t>
      </w:r>
      <w:r w:rsidR="00B24E22" w:rsidRPr="00B24E22">
        <w:rPr>
          <w:rFonts w:ascii="Times New Roman" w:hAnsi="Times New Roman"/>
          <w:lang w:eastAsia="ja-JP"/>
        </w:rPr>
        <w:t>athloss model</w:t>
      </w:r>
      <w:r w:rsidR="00B24E22" w:rsidRPr="00B24E22">
        <w:rPr>
          <w:rFonts w:ascii="Times New Roman" w:hAnsi="Times New Roman"/>
          <w:color w:val="000000" w:themeColor="text1"/>
          <w:lang w:eastAsia="ja-JP"/>
        </w:rPr>
        <w:t xml:space="preserve"> </w:t>
      </w:r>
      <w:r w:rsidR="00B24E22" w:rsidRPr="00B24E22">
        <w:rPr>
          <w:rFonts w:ascii="Times New Roman" w:eastAsiaTheme="minorEastAsia" w:hAnsi="Times New Roman"/>
          <w:color w:val="000000" w:themeColor="text1"/>
          <w:lang w:eastAsia="ja-JP"/>
        </w:rPr>
        <w:t xml:space="preserve">of </w:t>
      </w:r>
      <w:proofErr w:type="spellStart"/>
      <w:r w:rsidR="00B24E22" w:rsidRPr="00B24E22">
        <w:rPr>
          <w:rFonts w:ascii="Times New Roman" w:eastAsiaTheme="minorEastAsia" w:hAnsi="Times New Roman"/>
          <w:color w:val="000000" w:themeColor="text1"/>
          <w:lang w:eastAsia="ja-JP"/>
        </w:rPr>
        <w:t>UMa</w:t>
      </w:r>
      <w:proofErr w:type="spellEnd"/>
    </w:p>
    <w:p w14:paraId="7B3EB438" w14:textId="1E7DA850" w:rsidR="00557450" w:rsidRPr="0044323D" w:rsidRDefault="00F9553E" w:rsidP="0044323D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  <w:r w:rsidRPr="0044323D">
        <w:rPr>
          <w:rFonts w:eastAsiaTheme="minorEastAsia"/>
          <w:sz w:val="22"/>
          <w:szCs w:val="22"/>
          <w:lang w:eastAsia="ja-JP"/>
        </w:rPr>
        <w:t xml:space="preserve">Here, we </w:t>
      </w:r>
      <w:r w:rsidR="00CE6BE9">
        <w:rPr>
          <w:rFonts w:eastAsiaTheme="minorEastAsia" w:hint="eastAsia"/>
          <w:sz w:val="22"/>
          <w:szCs w:val="22"/>
          <w:lang w:eastAsia="ja-JP"/>
        </w:rPr>
        <w:t xml:space="preserve">validate the pathloss model of </w:t>
      </w:r>
      <w:proofErr w:type="spellStart"/>
      <w:r w:rsidR="00CE6BE9">
        <w:rPr>
          <w:rFonts w:eastAsiaTheme="minorEastAsia" w:hint="eastAsia"/>
          <w:sz w:val="22"/>
          <w:szCs w:val="22"/>
          <w:lang w:eastAsia="ja-JP"/>
        </w:rPr>
        <w:t>UMa</w:t>
      </w:r>
      <w:proofErr w:type="spellEnd"/>
      <w:r w:rsidR="00CE6BE9">
        <w:rPr>
          <w:rFonts w:eastAsiaTheme="minorEastAsia" w:hint="eastAsia"/>
          <w:sz w:val="22"/>
          <w:szCs w:val="22"/>
          <w:lang w:eastAsia="ja-JP"/>
        </w:rPr>
        <w:t xml:space="preserve"> in TR38.901 by comparing with measurement results. </w:t>
      </w:r>
      <w:r w:rsidR="002C645F">
        <w:rPr>
          <w:rFonts w:eastAsiaTheme="minorEastAsia" w:hint="eastAsia"/>
          <w:sz w:val="22"/>
          <w:szCs w:val="22"/>
          <w:lang w:eastAsia="ja-JP"/>
        </w:rPr>
        <w:t xml:space="preserve">A measurement </w:t>
      </w:r>
      <w:r w:rsidR="002C645F">
        <w:rPr>
          <w:rFonts w:eastAsiaTheme="minorEastAsia"/>
          <w:sz w:val="22"/>
          <w:szCs w:val="22"/>
          <w:lang w:eastAsia="ja-JP"/>
        </w:rPr>
        <w:t>campaign</w:t>
      </w:r>
      <w:r w:rsidR="002C645F">
        <w:rPr>
          <w:rFonts w:eastAsiaTheme="minorEastAsia" w:hint="eastAsia"/>
          <w:sz w:val="22"/>
          <w:szCs w:val="22"/>
          <w:lang w:eastAsia="ja-JP"/>
        </w:rPr>
        <w:t xml:space="preserve"> for </w:t>
      </w:r>
      <w:r w:rsidRPr="0044323D">
        <w:rPr>
          <w:rFonts w:eastAsiaTheme="minorEastAsia"/>
          <w:sz w:val="22"/>
          <w:szCs w:val="22"/>
          <w:lang w:eastAsia="ja-JP"/>
        </w:rPr>
        <w:t xml:space="preserve">pathloss </w:t>
      </w:r>
      <w:r w:rsidR="00842409" w:rsidRPr="0044323D">
        <w:rPr>
          <w:rFonts w:eastAsiaTheme="minorEastAsia"/>
          <w:sz w:val="22"/>
          <w:szCs w:val="22"/>
          <w:lang w:eastAsia="ja-JP"/>
        </w:rPr>
        <w:t xml:space="preserve">at </w:t>
      </w:r>
      <w:r w:rsidR="00842409" w:rsidRPr="0044323D">
        <w:rPr>
          <w:sz w:val="22"/>
          <w:szCs w:val="22"/>
        </w:rPr>
        <w:t>2.2, 4.7, 26.4 and 66.5 GHz</w:t>
      </w:r>
      <w:r w:rsidR="00842409" w:rsidRPr="0044323D">
        <w:rPr>
          <w:rFonts w:eastAsiaTheme="minorEastAsia"/>
          <w:sz w:val="22"/>
          <w:szCs w:val="22"/>
          <w:lang w:eastAsia="ja-JP"/>
        </w:rPr>
        <w:t xml:space="preserve"> </w:t>
      </w:r>
      <w:r w:rsidR="002C645F">
        <w:rPr>
          <w:rFonts w:eastAsiaTheme="minorEastAsia" w:hint="eastAsia"/>
          <w:sz w:val="22"/>
          <w:szCs w:val="22"/>
          <w:lang w:eastAsia="ja-JP"/>
        </w:rPr>
        <w:t xml:space="preserve">was conducted </w:t>
      </w:r>
      <w:r w:rsidRPr="0044323D">
        <w:rPr>
          <w:rFonts w:eastAsiaTheme="minorEastAsia"/>
          <w:sz w:val="22"/>
          <w:szCs w:val="22"/>
          <w:lang w:eastAsia="ja-JP"/>
        </w:rPr>
        <w:t>[</w:t>
      </w:r>
      <w:r w:rsidR="00C168B5" w:rsidRPr="0044323D">
        <w:rPr>
          <w:rFonts w:eastAsiaTheme="minorEastAsia"/>
          <w:sz w:val="22"/>
          <w:szCs w:val="22"/>
          <w:lang w:eastAsia="ja-JP"/>
        </w:rPr>
        <w:t xml:space="preserve">5]. </w:t>
      </w:r>
      <w:r w:rsidR="008C5876" w:rsidRPr="0044323D">
        <w:rPr>
          <w:color w:val="000000" w:themeColor="text1"/>
          <w:sz w:val="22"/>
          <w:szCs w:val="22"/>
        </w:rPr>
        <w:t>Fig</w:t>
      </w:r>
      <w:r w:rsidR="00D77E1C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.</w:t>
      </w:r>
      <w:r w:rsidR="008C5876" w:rsidRPr="0044323D">
        <w:rPr>
          <w:color w:val="000000" w:themeColor="text1"/>
          <w:sz w:val="22"/>
          <w:szCs w:val="22"/>
        </w:rPr>
        <w:t xml:space="preserve"> </w:t>
      </w:r>
      <w:r w:rsidR="00AE27DA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1</w:t>
      </w:r>
      <w:r w:rsidR="008C5876" w:rsidRPr="0044323D">
        <w:rPr>
          <w:color w:val="000000" w:themeColor="text1"/>
          <w:sz w:val="22"/>
          <w:szCs w:val="22"/>
        </w:rPr>
        <w:t xml:space="preserve"> and 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Table </w:t>
      </w:r>
      <w:r w:rsidR="00AE27DA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1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>show the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>Tx position</w:t>
      </w:r>
      <w:r w:rsidR="00CE2BCB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="008C5876" w:rsidRPr="0044323D">
        <w:rPr>
          <w:color w:val="000000" w:themeColor="text1"/>
          <w:sz w:val="22"/>
          <w:szCs w:val="22"/>
        </w:rPr>
        <w:t>, measurement courses and measurement conditions. The Tx was set on the rooftop of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>building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="008C5876" w:rsidRPr="0044323D">
        <w:rPr>
          <w:color w:val="000000" w:themeColor="text1"/>
          <w:sz w:val="22"/>
          <w:szCs w:val="22"/>
        </w:rPr>
        <w:t xml:space="preserve"> 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at positions Tx1 and Tx2 </w:t>
      </w:r>
      <w:r w:rsidR="008C5876" w:rsidRPr="0044323D">
        <w:rPr>
          <w:color w:val="000000" w:themeColor="text1"/>
          <w:sz w:val="22"/>
          <w:szCs w:val="22"/>
        </w:rPr>
        <w:t>with height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="008C5876" w:rsidRPr="0044323D">
        <w:rPr>
          <w:color w:val="000000" w:themeColor="text1"/>
          <w:sz w:val="22"/>
          <w:szCs w:val="22"/>
        </w:rPr>
        <w:t xml:space="preserve"> 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of</w:t>
      </w:r>
      <w:r w:rsidR="008C5876" w:rsidRPr="0044323D">
        <w:rPr>
          <w:color w:val="000000" w:themeColor="text1"/>
          <w:sz w:val="22"/>
          <w:szCs w:val="22"/>
        </w:rPr>
        <w:t xml:space="preserve"> 25 m </w:t>
      </w:r>
      <w:r w:rsidR="00AE27DA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and 21 m </w:t>
      </w:r>
      <w:r w:rsidR="008C5876" w:rsidRPr="0044323D">
        <w:rPr>
          <w:color w:val="000000" w:themeColor="text1"/>
          <w:sz w:val="22"/>
          <w:szCs w:val="22"/>
        </w:rPr>
        <w:t>from the ground</w:t>
      </w:r>
      <w:r w:rsidR="00AE27DA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, respectively</w:t>
      </w:r>
      <w:r w:rsidR="008C5876" w:rsidRPr="0044323D">
        <w:rPr>
          <w:color w:val="000000" w:themeColor="text1"/>
          <w:sz w:val="22"/>
          <w:szCs w:val="22"/>
        </w:rPr>
        <w:t xml:space="preserve">. The average height of the buildings in </w:t>
      </w:r>
      <w:r w:rsidR="00CE2BCB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measurement</w:t>
      </w:r>
      <w:r w:rsidR="008C5876" w:rsidRPr="0044323D">
        <w:rPr>
          <w:color w:val="000000" w:themeColor="text1"/>
          <w:sz w:val="22"/>
          <w:szCs w:val="22"/>
        </w:rPr>
        <w:t xml:space="preserve"> area 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is</w:t>
      </w:r>
      <w:r w:rsidR="008C5876" w:rsidRPr="0044323D">
        <w:rPr>
          <w:color w:val="000000" w:themeColor="text1"/>
          <w:sz w:val="22"/>
          <w:szCs w:val="22"/>
        </w:rPr>
        <w:t xml:space="preserve"> about 20 m. The Rx was set on the rooftop of a measurement car with 2.5 m height. The Rx was moved on the measurement courses to measure</w:t>
      </w:r>
      <w:r w:rsidR="008C5876" w:rsidRPr="0044323D" w:rsidDel="00B13615">
        <w:rPr>
          <w:color w:val="000000" w:themeColor="text1"/>
          <w:sz w:val="22"/>
          <w:szCs w:val="22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>pathloss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es</w:t>
      </w:r>
      <w:r w:rsidR="008C5876" w:rsidRPr="0044323D" w:rsidDel="00B13615">
        <w:rPr>
          <w:color w:val="000000" w:themeColor="text1"/>
          <w:sz w:val="22"/>
          <w:szCs w:val="22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 xml:space="preserve">at frequencies of 2.2, 4.7, 26.4, 66.5 GHz. </w:t>
      </w:r>
      <w:r w:rsidR="000B684E" w:rsidRPr="0044323D">
        <w:rPr>
          <w:color w:val="000000" w:themeColor="text1"/>
          <w:sz w:val="22"/>
          <w:szCs w:val="22"/>
        </w:rPr>
        <w:t>After measurement, the median pathloss</w:t>
      </w:r>
      <w:r w:rsidR="000B684E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0B684E" w:rsidRPr="0044323D">
        <w:rPr>
          <w:color w:val="000000" w:themeColor="text1"/>
          <w:sz w:val="22"/>
          <w:szCs w:val="22"/>
        </w:rPr>
        <w:t xml:space="preserve">values at 10 m length </w:t>
      </w:r>
      <w:r w:rsidR="000B684E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were</w:t>
      </w:r>
      <w:r w:rsidR="000B684E" w:rsidRPr="0044323D">
        <w:rPr>
          <w:color w:val="000000" w:themeColor="text1"/>
          <w:sz w:val="22"/>
          <w:szCs w:val="22"/>
        </w:rPr>
        <w:t xml:space="preserve"> processed</w:t>
      </w:r>
      <w:r w:rsidR="000B684E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.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Fig. 2</w:t>
      </w:r>
      <w:r w:rsidR="001320FF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and 3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and Table 2 show the comparison</w:t>
      </w:r>
      <w:r w:rsidR="00371849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between </w:t>
      </w:r>
      <w:r w:rsidR="00E56916" w:rsidRPr="0044323D">
        <w:rPr>
          <w:color w:val="000000" w:themeColor="text1"/>
          <w:sz w:val="22"/>
          <w:szCs w:val="22"/>
        </w:rPr>
        <w:t>measur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ed pathloss results and calculated results using </w:t>
      </w:r>
      <w:proofErr w:type="spellStart"/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UMa</w:t>
      </w:r>
      <w:proofErr w:type="spellEnd"/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pathloss model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>in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TR38.901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.</w:t>
      </w:r>
      <w:r w:rsidR="00557450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In </w:t>
      </w:r>
      <w:r w:rsidR="00557450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cases of frequencies 2.2, 4.7, 26.4 GHz, 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the comparison results show that </w:t>
      </w:r>
      <w:r w:rsidR="00557450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the 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calculated results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agree 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with measured results in both cases of LOS and NLOS. For the case of 66.5 GHz, 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the different between calculated results and measured results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>is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large due to </w:t>
      </w:r>
      <w:r w:rsidR="0044323D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the small number of 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measured </w:t>
      </w:r>
      <w:r w:rsidR="002837B4">
        <w:rPr>
          <w:rFonts w:eastAsiaTheme="minorEastAsia" w:hint="eastAsia"/>
          <w:color w:val="000000" w:themeColor="text1"/>
          <w:sz w:val="22"/>
          <w:szCs w:val="22"/>
          <w:lang w:eastAsia="ja-JP"/>
        </w:rPr>
        <w:t>points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. </w:t>
      </w:r>
      <w:r w:rsidR="00FB1D78" w:rsidRPr="00FB1D78">
        <w:rPr>
          <w:rFonts w:eastAsiaTheme="minorEastAsia"/>
          <w:color w:val="000000" w:themeColor="text1"/>
          <w:sz w:val="22"/>
          <w:szCs w:val="22"/>
          <w:lang w:eastAsia="ja-JP"/>
        </w:rPr>
        <w:t>Overall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, we can conclude that the </w:t>
      </w:r>
      <w:proofErr w:type="spellStart"/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UMa</w:t>
      </w:r>
      <w:proofErr w:type="spellEnd"/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pathloss model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>in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TR38.901 is validated and </w:t>
      </w:r>
      <w:r w:rsidR="0044323D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does not need to be updated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.</w:t>
      </w:r>
    </w:p>
    <w:p w14:paraId="41E87E21" w14:textId="22524E21" w:rsidR="008C5876" w:rsidRPr="00FB1D78" w:rsidRDefault="008C5876" w:rsidP="008C587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7930107E" w14:textId="2FC782DE" w:rsidR="0029690D" w:rsidRPr="00D859D2" w:rsidRDefault="00881692" w:rsidP="00D859D2">
      <w:pPr>
        <w:spacing w:afterLines="0" w:after="0"/>
        <w:ind w:left="992" w:hangingChars="449" w:hanging="992"/>
        <w:contextualSpacing/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5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: The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pathloss 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>model</w:t>
      </w:r>
      <w:r w:rsidR="0044323D"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of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  <w:proofErr w:type="spellStart"/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UMa</w:t>
      </w:r>
      <w:proofErr w:type="spellEnd"/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  <w:r w:rsidR="0044323D"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in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TR38.901 is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validated and </w:t>
      </w:r>
      <w:r w:rsidR="0044323D"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>does not need to be updated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>.</w:t>
      </w:r>
    </w:p>
    <w:p w14:paraId="609E10B1" w14:textId="20BED6C8" w:rsidR="004F4A84" w:rsidRDefault="002837B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lastRenderedPageBreak/>
        <w:drawing>
          <wp:anchor distT="0" distB="0" distL="114300" distR="114300" simplePos="0" relativeHeight="251658240" behindDoc="0" locked="0" layoutInCell="1" allowOverlap="1" wp14:anchorId="3752126F" wp14:editId="1777B897">
            <wp:simplePos x="0" y="0"/>
            <wp:positionH relativeFrom="column">
              <wp:posOffset>676200</wp:posOffset>
            </wp:positionH>
            <wp:positionV relativeFrom="paragraph">
              <wp:posOffset>147545</wp:posOffset>
            </wp:positionV>
            <wp:extent cx="5391785" cy="2198594"/>
            <wp:effectExtent l="0" t="0" r="0" b="0"/>
            <wp:wrapNone/>
            <wp:docPr id="133152851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496" cy="2200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A14EB2" w14:textId="5D221A46" w:rsidR="004F4A84" w:rsidRDefault="004F4A84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9BFD0EF" w14:textId="0F46656B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2BA5E5FA" w14:textId="7E26B75C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A40D461" w14:textId="587797F1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314ED07" w14:textId="31A71793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CED4FBA" w14:textId="1C065D12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F7C8462" w14:textId="69D6A27F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F698A3F" w14:textId="5E8CE78F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600D22C" w14:textId="0A8DEE48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518AF2A" w14:textId="16E06A83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AD0E812" w14:textId="2C5D23EA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B0076A7" w14:textId="58467AA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784221B" w14:textId="03D813F3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4F822A21" w14:textId="35EEF0ED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1C66681" w14:textId="643B7C98" w:rsidR="005E4345" w:rsidRDefault="00EA000F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61312" behindDoc="0" locked="0" layoutInCell="1" allowOverlap="1" wp14:anchorId="063CA031" wp14:editId="3073ADE1">
            <wp:simplePos x="0" y="0"/>
            <wp:positionH relativeFrom="column">
              <wp:posOffset>245511</wp:posOffset>
            </wp:positionH>
            <wp:positionV relativeFrom="paragraph">
              <wp:posOffset>71483</wp:posOffset>
            </wp:positionV>
            <wp:extent cx="5858260" cy="4270724"/>
            <wp:effectExtent l="0" t="0" r="0" b="0"/>
            <wp:wrapNone/>
            <wp:docPr id="195631836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016" cy="427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D45F24" w14:textId="6DE872A2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48D000A1" w14:textId="0BEED3AE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2DF1B157" w14:textId="7777777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582A8AD1" w14:textId="363ED80F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FA0ECB9" w14:textId="79AD2C8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278FBF8" w14:textId="42E18310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E1FE343" w14:textId="7777777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081CE94" w14:textId="3D9414EC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B71A0BB" w14:textId="3A20DA51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CDDF95D" w14:textId="64EA475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5D0791FF" w14:textId="721ACF1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545723C" w14:textId="79A23E0B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9805B6E" w14:textId="7D76B9D8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7CD7EAD" w14:textId="15CBA701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566066C" w14:textId="223973F3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4001687A" w14:textId="7777777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645A497" w14:textId="69B68DFF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388B38B" w14:textId="7777777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69F8AAA" w14:textId="6ADB404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287937EC" w14:textId="4C09301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F8FC5FB" w14:textId="2A3CF0C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60E49EC" w14:textId="3B916B74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90C9825" w14:textId="3856A0EC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68A16C0" w14:textId="29F3B2D9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22609FBE" w14:textId="4AAC7C0B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A444E85" w14:textId="73CD6A4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DDAF023" w14:textId="09F7C912" w:rsidR="005E4345" w:rsidRDefault="005E4345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6DA79204" w14:textId="01E9633A" w:rsidR="004F4A84" w:rsidRDefault="00721051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60288" behindDoc="0" locked="0" layoutInCell="1" allowOverlap="1" wp14:anchorId="531D1FF3" wp14:editId="16078B70">
            <wp:simplePos x="0" y="0"/>
            <wp:positionH relativeFrom="column">
              <wp:posOffset>319405</wp:posOffset>
            </wp:positionH>
            <wp:positionV relativeFrom="paragraph">
              <wp:posOffset>6798</wp:posOffset>
            </wp:positionV>
            <wp:extent cx="5533465" cy="2403424"/>
            <wp:effectExtent l="0" t="0" r="0" b="0"/>
            <wp:wrapNone/>
            <wp:docPr id="551799602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465" cy="240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9E9302" w14:textId="70BAC5B4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396849F3" w14:textId="59AB07AE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4375356D" w14:textId="77777777" w:rsidR="00B24E22" w:rsidRDefault="00B24E22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50519E0C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534C6997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6425B043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2169C4D8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3BCC0472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72771E98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7A610DD2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044DDBAA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0977200C" w14:textId="77777777" w:rsidR="002837B4" w:rsidRDefault="002837B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5598DBC0" w14:textId="77777777" w:rsidR="002837B4" w:rsidRDefault="002837B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2CB45DCD" w14:textId="77777777" w:rsidR="004F4A84" w:rsidRPr="00EB672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7DC367F4" w14:textId="37417C79" w:rsidR="007B24D4" w:rsidRPr="00422928" w:rsidRDefault="004C11FB" w:rsidP="00C052A5">
      <w:pPr>
        <w:pStyle w:val="10"/>
        <w:numPr>
          <w:ilvl w:val="0"/>
          <w:numId w:val="13"/>
        </w:numPr>
        <w:tabs>
          <w:tab w:val="num" w:pos="360"/>
        </w:tabs>
        <w:spacing w:after="120"/>
        <w:ind w:left="360" w:hanging="36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hAnsi="Times New Roman"/>
          <w:sz w:val="32"/>
          <w:szCs w:val="22"/>
          <w:lang w:eastAsia="ja-JP"/>
        </w:rPr>
        <w:lastRenderedPageBreak/>
        <w:t>Conclusion</w:t>
      </w:r>
    </w:p>
    <w:p w14:paraId="54A6C3DF" w14:textId="1CB52B10" w:rsidR="00EA0AA7" w:rsidRPr="00EA0AA7" w:rsidRDefault="002A69DF" w:rsidP="00645A95">
      <w:pPr>
        <w:spacing w:after="120"/>
        <w:rPr>
          <w:rFonts w:eastAsiaTheme="minorEastAsia"/>
          <w:color w:val="000000" w:themeColor="text1"/>
          <w:sz w:val="22"/>
          <w:szCs w:val="22"/>
          <w:lang w:eastAsia="ja-JP"/>
        </w:rPr>
      </w:pPr>
      <w:r w:rsidRPr="00BB274D">
        <w:rPr>
          <w:color w:val="000000" w:themeColor="text1"/>
          <w:sz w:val="22"/>
          <w:szCs w:val="22"/>
          <w:lang w:eastAsia="zh-CN"/>
        </w:rPr>
        <w:t xml:space="preserve">In this contribution, we provided our views </w:t>
      </w:r>
      <w:r w:rsidRPr="00BB274D">
        <w:rPr>
          <w:rFonts w:eastAsiaTheme="minorEastAsia"/>
          <w:color w:val="000000" w:themeColor="text1"/>
          <w:sz w:val="22"/>
          <w:szCs w:val="22"/>
          <w:lang w:eastAsia="ja-JP"/>
        </w:rPr>
        <w:t>and</w:t>
      </w:r>
      <w:r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</w:t>
      </w:r>
      <w:r w:rsidRPr="00BB274D">
        <w:rPr>
          <w:rFonts w:eastAsia="SimSun"/>
          <w:color w:val="000000" w:themeColor="text1"/>
          <w:sz w:val="22"/>
          <w:szCs w:val="22"/>
          <w:lang w:eastAsia="ja-JP"/>
        </w:rPr>
        <w:t>discussion</w:t>
      </w:r>
      <w:r w:rsidRPr="00BB274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Pr="00BB274D">
        <w:rPr>
          <w:rFonts w:eastAsia="SimSun"/>
          <w:color w:val="000000" w:themeColor="text1"/>
          <w:sz w:val="22"/>
          <w:szCs w:val="22"/>
          <w:lang w:eastAsia="ja-JP"/>
        </w:rPr>
        <w:t xml:space="preserve"> </w:t>
      </w:r>
      <w:r w:rsidR="00FB0BAD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on </w:t>
      </w:r>
      <w:r w:rsidR="00FB0BAD" w:rsidRPr="00BB274D">
        <w:rPr>
          <w:rFonts w:eastAsiaTheme="minorEastAsia"/>
          <w:color w:val="000000" w:themeColor="text1"/>
          <w:sz w:val="22"/>
          <w:szCs w:val="22"/>
          <w:lang w:eastAsia="ko-KR"/>
        </w:rPr>
        <w:t>channel model validation of TR38.901 for 7-24GHz</w:t>
      </w:r>
      <w:r w:rsidR="000F4ADB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related to </w:t>
      </w:r>
      <w:r w:rsidR="000F4ADB" w:rsidRPr="00BB274D">
        <w:rPr>
          <w:rFonts w:eastAsia="DengXian"/>
          <w:color w:val="000000" w:themeColor="text1"/>
          <w:sz w:val="22"/>
          <w:szCs w:val="22"/>
          <w:lang w:eastAsia="zh-CN"/>
        </w:rPr>
        <w:t>suburban use cases</w:t>
      </w:r>
      <w:r w:rsidR="00BE2BAE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(</w:t>
      </w:r>
      <w:proofErr w:type="spellStart"/>
      <w:r w:rsidR="00BE2BAE">
        <w:rPr>
          <w:rFonts w:eastAsiaTheme="minorEastAsia" w:hint="eastAsia"/>
          <w:color w:val="000000" w:themeColor="text1"/>
          <w:sz w:val="22"/>
          <w:szCs w:val="22"/>
          <w:lang w:eastAsia="ja-JP"/>
        </w:rPr>
        <w:t>SMa</w:t>
      </w:r>
      <w:proofErr w:type="spellEnd"/>
      <w:r w:rsidR="00BE2BAE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) and </w:t>
      </w:r>
      <w:proofErr w:type="spellStart"/>
      <w:r w:rsidR="00BE2BAE">
        <w:rPr>
          <w:rFonts w:eastAsiaTheme="minorEastAsia" w:hint="eastAsia"/>
          <w:color w:val="000000" w:themeColor="text1"/>
          <w:sz w:val="22"/>
          <w:szCs w:val="22"/>
          <w:lang w:eastAsia="ja-JP"/>
        </w:rPr>
        <w:t>UMa</w:t>
      </w:r>
      <w:proofErr w:type="spellEnd"/>
      <w:r w:rsidR="00FB0BAD" w:rsidRPr="00BB274D">
        <w:rPr>
          <w:rFonts w:eastAsiaTheme="minorEastAsia"/>
          <w:color w:val="000000" w:themeColor="text1"/>
          <w:sz w:val="22"/>
          <w:szCs w:val="22"/>
          <w:lang w:eastAsia="ko-KR"/>
        </w:rPr>
        <w:t>.</w:t>
      </w:r>
      <w:r w:rsidRPr="00BB274D">
        <w:rPr>
          <w:color w:val="000000" w:themeColor="text1"/>
          <w:sz w:val="22"/>
          <w:szCs w:val="22"/>
          <w:lang w:eastAsia="zh-CN"/>
        </w:rPr>
        <w:t xml:space="preserve"> The following</w:t>
      </w:r>
      <w:r w:rsidR="00645A95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</w:t>
      </w:r>
      <w:r w:rsidRPr="00BB274D">
        <w:rPr>
          <w:color w:val="000000" w:themeColor="text1"/>
          <w:sz w:val="22"/>
          <w:szCs w:val="22"/>
          <w:lang w:eastAsia="zh-CN"/>
        </w:rPr>
        <w:t>proposals are made:</w:t>
      </w:r>
    </w:p>
    <w:p w14:paraId="0ACC47CF" w14:textId="77777777" w:rsidR="005C6FBD" w:rsidRPr="0044323D" w:rsidRDefault="005C6FBD" w:rsidP="005C6FBD">
      <w:pPr>
        <w:spacing w:afterLines="0" w:after="0"/>
        <w:contextualSpacing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Proposal 1: </w:t>
      </w:r>
      <w:r w:rsidRPr="0044323D">
        <w:rPr>
          <w:b/>
          <w:bCs/>
          <w:i/>
          <w:iCs/>
          <w:sz w:val="22"/>
          <w:szCs w:val="22"/>
          <w:lang w:eastAsia="zh-CN"/>
        </w:rPr>
        <w:t xml:space="preserve">For </w:t>
      </w:r>
      <w:r w:rsidRPr="0044323D">
        <w:rPr>
          <w:b/>
          <w:bCs/>
          <w:i/>
          <w:iCs/>
          <w:sz w:val="22"/>
          <w:szCs w:val="22"/>
          <w:lang w:eastAsia="ja-JP"/>
        </w:rPr>
        <w:t>calibration purposes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, </w:t>
      </w:r>
      <w:r w:rsidRPr="0044323D">
        <w:rPr>
          <w:b/>
          <w:bCs/>
          <w:i/>
          <w:iCs/>
          <w:sz w:val="22"/>
          <w:szCs w:val="22"/>
          <w:lang w:eastAsia="zh-CN"/>
        </w:rPr>
        <w:t xml:space="preserve">the following </w:t>
      </w:r>
      <w:proofErr w:type="spellStart"/>
      <w:r w:rsidRPr="0044323D">
        <w:rPr>
          <w:b/>
          <w:bCs/>
          <w:i/>
          <w:iCs/>
          <w:sz w:val="22"/>
          <w:szCs w:val="22"/>
          <w:lang w:eastAsia="zh-CN"/>
        </w:rPr>
        <w:t>modeling</w:t>
      </w:r>
      <w:proofErr w:type="spellEnd"/>
      <w:r w:rsidRPr="0044323D">
        <w:rPr>
          <w:b/>
          <w:bCs/>
          <w:i/>
          <w:iCs/>
          <w:sz w:val="22"/>
          <w:szCs w:val="22"/>
          <w:lang w:eastAsia="zh-CN"/>
        </w:rPr>
        <w:t xml:space="preserve"> parameters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of</w:t>
      </w:r>
      <w:r w:rsidRPr="0044323D">
        <w:rPr>
          <w:b/>
          <w:bCs/>
          <w:i/>
          <w:iCs/>
          <w:sz w:val="22"/>
          <w:szCs w:val="22"/>
          <w:lang w:eastAsia="zh-CN"/>
        </w:rPr>
        <w:t xml:space="preserve"> </w:t>
      </w:r>
      <w:proofErr w:type="spellStart"/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SMa</w:t>
      </w:r>
      <w:proofErr w:type="spellEnd"/>
      <w:r w:rsidRPr="0044323D">
        <w:rPr>
          <w:b/>
          <w:bCs/>
          <w:i/>
          <w:iCs/>
          <w:sz w:val="22"/>
          <w:szCs w:val="22"/>
          <w:lang w:eastAsia="zh-CN"/>
        </w:rPr>
        <w:t xml:space="preserve"> 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scenario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44323D">
        <w:rPr>
          <w:b/>
          <w:bCs/>
          <w:i/>
          <w:iCs/>
          <w:sz w:val="22"/>
          <w:szCs w:val="22"/>
          <w:lang w:eastAsia="zh-CN"/>
        </w:rPr>
        <w:t>are supported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</w:p>
    <w:p w14:paraId="59EB8998" w14:textId="77777777" w:rsidR="005C6FBD" w:rsidRPr="0044323D" w:rsidRDefault="005C6FBD" w:rsidP="005C6FBD">
      <w:pPr>
        <w:numPr>
          <w:ilvl w:val="0"/>
          <w:numId w:val="48"/>
        </w:num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b/>
          <w:bCs/>
          <w:i/>
          <w:iCs/>
          <w:color w:val="000000" w:themeColor="text1"/>
          <w:sz w:val="22"/>
          <w:szCs w:val="22"/>
          <w:lang w:eastAsia="ja-JP"/>
        </w:rPr>
      </w:pPr>
      <w:r w:rsidRPr="0044323D">
        <w:rPr>
          <w:b/>
          <w:bCs/>
          <w:i/>
          <w:iCs/>
          <w:color w:val="000000" w:themeColor="text1"/>
          <w:sz w:val="22"/>
          <w:szCs w:val="22"/>
          <w:lang w:eastAsia="ja-JP"/>
        </w:rPr>
        <w:t>Option 2) BS height = 35m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</w:p>
    <w:p w14:paraId="3C0A6B4E" w14:textId="77777777" w:rsidR="005C6FBD" w:rsidRPr="0044323D" w:rsidRDefault="005C6FBD" w:rsidP="005C6FBD">
      <w:pPr>
        <w:numPr>
          <w:ilvl w:val="0"/>
          <w:numId w:val="48"/>
        </w:num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b/>
          <w:bCs/>
          <w:i/>
          <w:iCs/>
          <w:color w:val="000000" w:themeColor="text1"/>
          <w:sz w:val="22"/>
          <w:szCs w:val="22"/>
          <w:lang w:eastAsia="ja-JP"/>
        </w:rPr>
      </w:pPr>
      <w:r w:rsidRPr="0044323D">
        <w:rPr>
          <w:b/>
          <w:bCs/>
          <w:i/>
          <w:iCs/>
          <w:color w:val="000000" w:themeColor="text1"/>
          <w:sz w:val="22"/>
          <w:szCs w:val="22"/>
          <w:lang w:eastAsia="ja-JP"/>
        </w:rPr>
        <w:t>Option 1) ISD = 1299 m</w:t>
      </w:r>
    </w:p>
    <w:p w14:paraId="76C35611" w14:textId="77777777" w:rsidR="005C6FBD" w:rsidRPr="0044323D" w:rsidRDefault="005C6FBD" w:rsidP="005C6FBD">
      <w:pPr>
        <w:pStyle w:val="ac"/>
        <w:numPr>
          <w:ilvl w:val="0"/>
          <w:numId w:val="48"/>
        </w:numPr>
        <w:suppressAutoHyphens/>
        <w:spacing w:afterLines="0" w:after="0"/>
        <w:contextualSpacing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2"/>
          <w:szCs w:val="22"/>
          <w:lang w:eastAsia="zh-CN"/>
        </w:rPr>
      </w:pPr>
      <w:r w:rsidRPr="0044323D">
        <w:rPr>
          <w:rFonts w:ascii="Times New Roman" w:hAnsi="Times New Roman" w:cs="Times New Roman"/>
          <w:b/>
          <w:bCs/>
          <w:i/>
          <w:iCs/>
          <w:color w:val="000000" w:themeColor="text1"/>
          <w:sz w:val="22"/>
          <w:szCs w:val="22"/>
        </w:rPr>
        <w:t>Minimum BS to UT distance in 2D:</w:t>
      </w:r>
      <w:r w:rsidRPr="0044323D"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35m</w:t>
      </w:r>
    </w:p>
    <w:p w14:paraId="75F9EC03" w14:textId="77777777" w:rsidR="00EA0AA7" w:rsidRPr="005C6FBD" w:rsidRDefault="00EA0AA7" w:rsidP="00EA0AA7">
      <w:pPr>
        <w:pStyle w:val="ac"/>
        <w:suppressAutoHyphens/>
        <w:spacing w:afterLines="0" w:after="0"/>
        <w:ind w:left="880"/>
        <w:contextualSpacing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2"/>
          <w:szCs w:val="22"/>
          <w:lang w:eastAsia="zh-CN"/>
        </w:rPr>
      </w:pPr>
    </w:p>
    <w:p w14:paraId="553F6DA5" w14:textId="77777777" w:rsidR="005C6FBD" w:rsidRDefault="005C6FBD" w:rsidP="005C6FBD">
      <w:pPr>
        <w:spacing w:afterLines="0" w:after="0"/>
        <w:ind w:left="992" w:hangingChars="449" w:hanging="992"/>
        <w:contextualSpacing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2: 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The </w:t>
      </w:r>
      <w:r w:rsidRPr="0044323D">
        <w:rPr>
          <w:b/>
          <w:bCs/>
          <w:i/>
          <w:iCs/>
          <w:sz w:val="22"/>
          <w:szCs w:val="22"/>
          <w:lang w:eastAsia="ja-JP"/>
        </w:rPr>
        <w:t>LOS probability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  <w:r w:rsidRPr="005C6FBD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of </w:t>
      </w:r>
      <w:proofErr w:type="spellStart"/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SMa</w:t>
      </w:r>
      <w:proofErr w:type="spellEnd"/>
      <w:r w:rsidRPr="0044323D">
        <w:rPr>
          <w:b/>
          <w:bCs/>
          <w:i/>
          <w:iCs/>
          <w:sz w:val="22"/>
          <w:szCs w:val="22"/>
          <w:lang w:eastAsia="zh-CN"/>
        </w:rPr>
        <w:t xml:space="preserve"> 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scenario should not consider the </w:t>
      </w:r>
      <w:r w:rsidRPr="0044323D">
        <w:rPr>
          <w:b/>
          <w:bCs/>
          <w:i/>
          <w:iCs/>
          <w:sz w:val="22"/>
          <w:szCs w:val="22"/>
          <w:lang w:eastAsia="ja-JP"/>
        </w:rPr>
        <w:t>distinction of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UEs height in </w:t>
      </w:r>
      <w:r w:rsidRPr="0044323D">
        <w:rPr>
          <w:b/>
          <w:bCs/>
          <w:i/>
          <w:iCs/>
          <w:sz w:val="22"/>
          <w:szCs w:val="22"/>
          <w:lang w:eastAsia="ja-JP"/>
        </w:rPr>
        <w:t>residential and commercial building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s.</w:t>
      </w:r>
    </w:p>
    <w:p w14:paraId="77B34D9F" w14:textId="77777777" w:rsidR="005C6FBD" w:rsidRPr="0044323D" w:rsidRDefault="005C6FBD" w:rsidP="005C6FBD">
      <w:pPr>
        <w:spacing w:afterLines="0" w:after="0"/>
        <w:ind w:left="992" w:hangingChars="449" w:hanging="992"/>
        <w:contextualSpacing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</w:p>
    <w:p w14:paraId="7D5E2A3B" w14:textId="77777777" w:rsidR="005C6FBD" w:rsidRPr="0044323D" w:rsidRDefault="005C6FBD" w:rsidP="005C6FBD">
      <w:pPr>
        <w:spacing w:afterLines="0" w:after="0"/>
        <w:ind w:left="992" w:hangingChars="449" w:hanging="992"/>
        <w:contextualSpacing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3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: 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The </w:t>
      </w:r>
      <w:r w:rsidRPr="0044323D">
        <w:rPr>
          <w:b/>
          <w:bCs/>
          <w:i/>
          <w:iCs/>
          <w:sz w:val="22"/>
          <w:szCs w:val="22"/>
          <w:lang w:eastAsia="ja-JP"/>
        </w:rPr>
        <w:t>LOS probability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  <w:r w:rsidRPr="005C6FBD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of </w:t>
      </w:r>
      <w:proofErr w:type="spellStart"/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SMa</w:t>
      </w:r>
      <w:proofErr w:type="spellEnd"/>
      <w:r w:rsidRPr="0044323D">
        <w:rPr>
          <w:b/>
          <w:bCs/>
          <w:i/>
          <w:iCs/>
          <w:sz w:val="22"/>
          <w:szCs w:val="22"/>
          <w:lang w:eastAsia="zh-CN"/>
        </w:rPr>
        <w:t xml:space="preserve"> 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scenario should not consider</w:t>
      </w:r>
      <w:r w:rsidRPr="0044323D">
        <w:rPr>
          <w:b/>
          <w:bCs/>
          <w:i/>
          <w:iCs/>
          <w:sz w:val="22"/>
          <w:szCs w:val="22"/>
          <w:lang w:eastAsia="ja-JP"/>
        </w:rPr>
        <w:t xml:space="preserve"> vegetation</w:t>
      </w:r>
      <w:r w:rsidRPr="0044323D">
        <w:rPr>
          <w:rFonts w:eastAsiaTheme="minorEastAsia"/>
          <w:b/>
          <w:bCs/>
          <w:i/>
          <w:iCs/>
          <w:sz w:val="22"/>
          <w:szCs w:val="22"/>
          <w:lang w:eastAsia="ja-JP"/>
        </w:rPr>
        <w:t>.</w:t>
      </w:r>
    </w:p>
    <w:p w14:paraId="47A751C5" w14:textId="77777777" w:rsidR="00EA0AA7" w:rsidRPr="005C6FBD" w:rsidRDefault="00EA0AA7" w:rsidP="00BB274D">
      <w:pPr>
        <w:spacing w:after="120"/>
        <w:jc w:val="both"/>
        <w:rPr>
          <w:rFonts w:eastAsiaTheme="minorEastAsia"/>
          <w:sz w:val="22"/>
          <w:szCs w:val="22"/>
          <w:lang w:eastAsia="ja-JP"/>
        </w:rPr>
      </w:pPr>
    </w:p>
    <w:p w14:paraId="6C8D427B" w14:textId="77777777" w:rsidR="005C6FBD" w:rsidRPr="00EA0AA7" w:rsidRDefault="005C6FBD" w:rsidP="005C6FBD">
      <w:pPr>
        <w:spacing w:afterLines="0" w:after="0"/>
        <w:ind w:left="992" w:hangingChars="449" w:hanging="992"/>
        <w:contextualSpacing/>
        <w:rPr>
          <w:rFonts w:eastAsiaTheme="minorEastAsia"/>
          <w:color w:val="000000" w:themeColor="text1"/>
          <w:sz w:val="22"/>
          <w:szCs w:val="22"/>
          <w:lang w:eastAsia="ja-JP"/>
        </w:rPr>
      </w:pPr>
      <w:r w:rsidRPr="00EA0AA7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4: The parameters of channel model for </w:t>
      </w:r>
      <w:proofErr w:type="spellStart"/>
      <w:r w:rsidRPr="00EA0AA7">
        <w:rPr>
          <w:b/>
          <w:bCs/>
          <w:i/>
          <w:iCs/>
          <w:color w:val="000000" w:themeColor="text1"/>
          <w:sz w:val="22"/>
          <w:szCs w:val="22"/>
          <w:lang w:eastAsia="ja-JP"/>
        </w:rPr>
        <w:t>SMa</w:t>
      </w:r>
      <w:proofErr w:type="spellEnd"/>
      <w:r w:rsidRPr="00EA0AA7">
        <w:rPr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scenario</w:t>
      </w:r>
      <w:r w:rsidRPr="00EA0AA7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in Table A1-7 of ITU-R M.2135-1 can be used as start point.</w:t>
      </w:r>
    </w:p>
    <w:p w14:paraId="2DAAB005" w14:textId="77777777" w:rsidR="00EA0AA7" w:rsidRPr="005C6FBD" w:rsidRDefault="00EA0AA7" w:rsidP="00BB274D">
      <w:pPr>
        <w:spacing w:after="120"/>
        <w:jc w:val="both"/>
        <w:rPr>
          <w:rFonts w:eastAsiaTheme="minorEastAsia"/>
          <w:sz w:val="22"/>
          <w:szCs w:val="22"/>
          <w:lang w:eastAsia="ja-JP"/>
        </w:rPr>
      </w:pPr>
    </w:p>
    <w:p w14:paraId="31E5717C" w14:textId="77777777" w:rsidR="00EA0AA7" w:rsidRPr="0044323D" w:rsidRDefault="00EA0AA7" w:rsidP="00EA0AA7">
      <w:pPr>
        <w:spacing w:afterLines="0" w:after="0"/>
        <w:ind w:left="992" w:hangingChars="449" w:hanging="992"/>
        <w:contextualSpacing/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5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: The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pathloss 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>model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of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  <w:proofErr w:type="spellStart"/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UMa</w:t>
      </w:r>
      <w:proofErr w:type="spellEnd"/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in TR38.901 is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validated and does not need to be updated.</w:t>
      </w:r>
    </w:p>
    <w:p w14:paraId="74D1DBAD" w14:textId="77777777" w:rsidR="00EA0AA7" w:rsidRPr="00EA0AA7" w:rsidRDefault="00EA0AA7" w:rsidP="00BB274D">
      <w:pPr>
        <w:spacing w:after="120"/>
        <w:jc w:val="both"/>
        <w:rPr>
          <w:rFonts w:eastAsiaTheme="minorEastAsia"/>
          <w:sz w:val="22"/>
          <w:szCs w:val="22"/>
          <w:lang w:eastAsia="ja-JP"/>
        </w:rPr>
      </w:pPr>
    </w:p>
    <w:p w14:paraId="15A8ADC3" w14:textId="77777777" w:rsidR="00FB0BAD" w:rsidRPr="009F50FF" w:rsidRDefault="00FB0BAD" w:rsidP="00E545FD">
      <w:pPr>
        <w:spacing w:after="120"/>
        <w:rPr>
          <w:rFonts w:eastAsiaTheme="minorEastAsia"/>
          <w:lang w:eastAsia="ja-JP"/>
        </w:rPr>
      </w:pPr>
    </w:p>
    <w:p w14:paraId="2BF55125" w14:textId="73C2AFB8" w:rsidR="004C11FB" w:rsidRPr="00930B55" w:rsidRDefault="004C11FB" w:rsidP="004C11FB">
      <w:pPr>
        <w:pStyle w:val="10"/>
        <w:spacing w:after="120"/>
        <w:ind w:left="0" w:firstLine="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eastAsiaTheme="minorEastAsia" w:hAnsi="Times New Roman"/>
          <w:sz w:val="32"/>
          <w:szCs w:val="22"/>
          <w:lang w:eastAsia="ja-JP"/>
        </w:rPr>
        <w:t>Reference</w:t>
      </w:r>
      <w:r w:rsidR="006756AC" w:rsidRPr="00930B55">
        <w:rPr>
          <w:rFonts w:ascii="Times New Roman" w:eastAsiaTheme="minorEastAsia" w:hAnsi="Times New Roman"/>
          <w:sz w:val="32"/>
          <w:szCs w:val="22"/>
          <w:lang w:eastAsia="ja-JP"/>
        </w:rPr>
        <w:t>s</w:t>
      </w:r>
    </w:p>
    <w:p w14:paraId="3A218819" w14:textId="1F6A25D3" w:rsidR="00D90979" w:rsidRDefault="003B072E" w:rsidP="003B072E">
      <w:pPr>
        <w:spacing w:after="120"/>
        <w:rPr>
          <w:rFonts w:eastAsiaTheme="minorEastAsia"/>
          <w:lang w:eastAsia="ja-JP"/>
        </w:rPr>
      </w:pPr>
      <w:r w:rsidRPr="00EE18AC">
        <w:rPr>
          <w:rFonts w:hint="eastAsia"/>
          <w:lang w:eastAsia="zh-CN"/>
        </w:rPr>
        <w:t>[</w:t>
      </w:r>
      <w:r w:rsidRPr="00EE18AC">
        <w:rPr>
          <w:lang w:eastAsia="zh-CN"/>
        </w:rPr>
        <w:t xml:space="preserve">1] </w:t>
      </w:r>
      <w:r w:rsidR="00402208" w:rsidRPr="00402208">
        <w:rPr>
          <w:lang w:eastAsia="zh-CN"/>
        </w:rPr>
        <w:t>R1-2409003</w:t>
      </w:r>
      <w:r w:rsidRPr="00EE18AC">
        <w:rPr>
          <w:lang w:eastAsia="zh-CN"/>
        </w:rPr>
        <w:t xml:space="preserve">, </w:t>
      </w:r>
      <w:r w:rsidR="00402208" w:rsidRPr="00402208">
        <w:rPr>
          <w:lang w:eastAsia="zh-CN"/>
        </w:rPr>
        <w:t xml:space="preserve">Summary #4 of discussions for Rel-19 7-24 GHz Channel </w:t>
      </w:r>
      <w:proofErr w:type="spellStart"/>
      <w:r w:rsidR="00402208" w:rsidRPr="00402208">
        <w:rPr>
          <w:lang w:eastAsia="zh-CN"/>
        </w:rPr>
        <w:t>Modeling</w:t>
      </w:r>
      <w:proofErr w:type="spellEnd"/>
      <w:r w:rsidR="00402208" w:rsidRPr="00402208">
        <w:rPr>
          <w:lang w:eastAsia="zh-CN"/>
        </w:rPr>
        <w:t xml:space="preserve"> Validation</w:t>
      </w:r>
      <w:r w:rsidR="00282D7C" w:rsidRPr="00EE18AC">
        <w:rPr>
          <w:rFonts w:eastAsiaTheme="minorEastAsia" w:hint="eastAsia"/>
          <w:lang w:eastAsia="ja-JP"/>
        </w:rPr>
        <w:t>.</w:t>
      </w:r>
      <w:r w:rsidR="00D90979" w:rsidRPr="00EE18AC">
        <w:rPr>
          <w:rFonts w:hint="eastAsia"/>
          <w:lang w:eastAsia="zh-CN"/>
        </w:rPr>
        <w:t xml:space="preserve"> </w:t>
      </w:r>
    </w:p>
    <w:p w14:paraId="012143A6" w14:textId="494ED10D" w:rsidR="00A34B20" w:rsidRPr="00A34B20" w:rsidRDefault="00A34B20" w:rsidP="003B072E">
      <w:pPr>
        <w:spacing w:after="120"/>
        <w:rPr>
          <w:rFonts w:eastAsiaTheme="minorEastAsia"/>
          <w:lang w:eastAsia="ja-JP"/>
        </w:rPr>
      </w:pPr>
      <w:r w:rsidRPr="00EE18AC">
        <w:rPr>
          <w:rFonts w:hint="eastAsia"/>
          <w:lang w:eastAsia="zh-CN"/>
        </w:rPr>
        <w:t>[</w:t>
      </w:r>
      <w:r>
        <w:rPr>
          <w:rFonts w:eastAsiaTheme="minorEastAsia" w:hint="eastAsia"/>
          <w:lang w:eastAsia="ja-JP"/>
        </w:rPr>
        <w:t>2</w:t>
      </w:r>
      <w:r w:rsidRPr="00EE18AC">
        <w:rPr>
          <w:lang w:eastAsia="zh-CN"/>
        </w:rPr>
        <w:t xml:space="preserve">] </w:t>
      </w:r>
      <w:r w:rsidRPr="00A34B20">
        <w:rPr>
          <w:lang w:eastAsia="zh-CN"/>
        </w:rPr>
        <w:t>R1-2410910</w:t>
      </w:r>
      <w:r>
        <w:rPr>
          <w:rFonts w:eastAsiaTheme="minorEastAsia" w:hint="eastAsia"/>
          <w:lang w:eastAsia="ja-JP"/>
        </w:rPr>
        <w:t>,</w:t>
      </w:r>
      <w:r w:rsidRPr="00EE18AC">
        <w:rPr>
          <w:lang w:eastAsia="zh-CN"/>
        </w:rPr>
        <w:t xml:space="preserve"> </w:t>
      </w:r>
      <w:r w:rsidRPr="00A34B20">
        <w:rPr>
          <w:lang w:eastAsia="zh-CN"/>
        </w:rPr>
        <w:t xml:space="preserve">Summary #5 of discussions for Rel-19 7-24 GHz Channel </w:t>
      </w:r>
      <w:proofErr w:type="spellStart"/>
      <w:r w:rsidRPr="00A34B20">
        <w:rPr>
          <w:lang w:eastAsia="zh-CN"/>
        </w:rPr>
        <w:t>Modeling</w:t>
      </w:r>
      <w:proofErr w:type="spellEnd"/>
      <w:r w:rsidRPr="00A34B20">
        <w:rPr>
          <w:lang w:eastAsia="zh-CN"/>
        </w:rPr>
        <w:t xml:space="preserve"> Validation</w:t>
      </w:r>
      <w:r>
        <w:rPr>
          <w:rFonts w:eastAsiaTheme="minorEastAsia" w:hint="eastAsia"/>
          <w:lang w:eastAsia="ja-JP"/>
        </w:rPr>
        <w:t>.</w:t>
      </w:r>
      <w:r w:rsidRPr="00EE18AC">
        <w:rPr>
          <w:rFonts w:hint="eastAsia"/>
          <w:lang w:eastAsia="zh-CN"/>
        </w:rPr>
        <w:t xml:space="preserve"> </w:t>
      </w:r>
    </w:p>
    <w:p w14:paraId="1AF0B7C6" w14:textId="4D84174E" w:rsidR="00EE18AC" w:rsidRPr="00EE18AC" w:rsidRDefault="00EE18AC" w:rsidP="003B072E">
      <w:pPr>
        <w:spacing w:after="120"/>
        <w:rPr>
          <w:rFonts w:eastAsiaTheme="minorEastAsia"/>
          <w:lang w:eastAsia="ja-JP"/>
        </w:rPr>
      </w:pPr>
      <w:r w:rsidRPr="00EE18AC">
        <w:rPr>
          <w:rFonts w:eastAsiaTheme="minorEastAsia" w:hint="eastAsia"/>
          <w:lang w:eastAsia="ja-JP"/>
        </w:rPr>
        <w:t>[</w:t>
      </w:r>
      <w:r w:rsidR="00F9553E">
        <w:rPr>
          <w:rFonts w:eastAsiaTheme="minorEastAsia" w:hint="eastAsia"/>
          <w:lang w:eastAsia="ja-JP"/>
        </w:rPr>
        <w:t>3</w:t>
      </w:r>
      <w:r w:rsidRPr="00EE18AC">
        <w:rPr>
          <w:rFonts w:eastAsiaTheme="minorEastAsia" w:hint="eastAsia"/>
          <w:lang w:eastAsia="ja-JP"/>
        </w:rPr>
        <w:t xml:space="preserve">] </w:t>
      </w:r>
      <w:r w:rsidRPr="00EE18AC">
        <w:rPr>
          <w:lang w:eastAsia="zh-CN"/>
        </w:rPr>
        <w:t>TR 38.901,</w:t>
      </w:r>
      <w:r w:rsidRPr="00EE18AC">
        <w:t xml:space="preserve"> </w:t>
      </w:r>
      <w:r w:rsidRPr="00EE18AC">
        <w:rPr>
          <w:lang w:eastAsia="zh-CN"/>
        </w:rPr>
        <w:t>Study on channel model for frequencies from 0.5 to 100 GHz.</w:t>
      </w:r>
    </w:p>
    <w:p w14:paraId="7D96849F" w14:textId="77777777" w:rsidR="00B853A8" w:rsidRDefault="00B40AC4" w:rsidP="00B853A8">
      <w:pPr>
        <w:spacing w:after="120"/>
        <w:rPr>
          <w:rFonts w:eastAsiaTheme="minorEastAsia"/>
          <w:lang w:eastAsia="ja-JP"/>
        </w:rPr>
      </w:pPr>
      <w:r w:rsidRPr="00EE18AC">
        <w:rPr>
          <w:rFonts w:eastAsiaTheme="minorEastAsia" w:hint="eastAsia"/>
          <w:lang w:eastAsia="ja-JP"/>
        </w:rPr>
        <w:t>[</w:t>
      </w:r>
      <w:r w:rsidR="00F9553E">
        <w:rPr>
          <w:rFonts w:eastAsiaTheme="minorEastAsia" w:hint="eastAsia"/>
          <w:lang w:eastAsia="ja-JP"/>
        </w:rPr>
        <w:t>4</w:t>
      </w:r>
      <w:r w:rsidRPr="00EE18AC">
        <w:rPr>
          <w:rFonts w:eastAsiaTheme="minorEastAsia" w:hint="eastAsia"/>
          <w:lang w:eastAsia="ja-JP"/>
        </w:rPr>
        <w:t>]</w:t>
      </w:r>
      <w:r w:rsidR="00FB0BAD" w:rsidRPr="00EE18AC">
        <w:rPr>
          <w:rFonts w:eastAsiaTheme="minorEastAsia" w:hint="eastAsia"/>
          <w:lang w:eastAsia="ja-JP"/>
        </w:rPr>
        <w:t xml:space="preserve"> </w:t>
      </w:r>
      <w:r w:rsidR="00282D7C" w:rsidRPr="00EE18AC">
        <w:rPr>
          <w:rFonts w:eastAsiaTheme="minorEastAsia"/>
          <w:lang w:eastAsia="ja-JP"/>
        </w:rPr>
        <w:t>Report ITU-R M.2135-1, Guidelines for evaluation of radio interface technologies for IMT-Advanced</w:t>
      </w:r>
      <w:r w:rsidR="00282D7C" w:rsidRPr="00EE18AC">
        <w:rPr>
          <w:rFonts w:eastAsiaTheme="minorEastAsia" w:hint="eastAsia"/>
          <w:lang w:eastAsia="ja-JP"/>
        </w:rPr>
        <w:t>.</w:t>
      </w:r>
    </w:p>
    <w:p w14:paraId="408BF5A5" w14:textId="1A3778B3" w:rsidR="00B853A8" w:rsidRPr="00B853A8" w:rsidRDefault="00B853A8" w:rsidP="00B853A8">
      <w:pPr>
        <w:spacing w:after="120"/>
        <w:ind w:left="284" w:hangingChars="142" w:hanging="284"/>
        <w:jc w:val="both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t xml:space="preserve">[5] </w:t>
      </w:r>
      <w:r w:rsidRPr="008612DE">
        <w:rPr>
          <w:szCs w:val="18"/>
        </w:rPr>
        <w:t xml:space="preserve">M. Sasaki, </w:t>
      </w:r>
      <w:r>
        <w:rPr>
          <w:rFonts w:hint="eastAsia"/>
        </w:rPr>
        <w:t>et. al.</w:t>
      </w:r>
      <w:r w:rsidRPr="008612DE">
        <w:rPr>
          <w:szCs w:val="18"/>
        </w:rPr>
        <w:t>, “</w:t>
      </w:r>
      <w:r w:rsidRPr="00447B0A">
        <w:rPr>
          <w:szCs w:val="18"/>
        </w:rPr>
        <w:t>Extension of ITU-R Site-General Path Loss Model in Urban Areas Based on Measurements from 2 to 66 GHz Bands,” IEICE Transactions on Communications, vol. E104.B, no. 7, pp. 849–857, 2021.</w:t>
      </w:r>
    </w:p>
    <w:p w14:paraId="24900E0C" w14:textId="545B9D2C" w:rsidR="00BB274D" w:rsidRPr="00F37DB2" w:rsidRDefault="00BB274D" w:rsidP="00D90979">
      <w:pPr>
        <w:spacing w:after="120"/>
        <w:rPr>
          <w:rFonts w:eastAsiaTheme="minorEastAsia"/>
          <w:lang w:eastAsia="ja-JP"/>
        </w:rPr>
      </w:pPr>
    </w:p>
    <w:sectPr w:rsidR="00BB274D" w:rsidRPr="00F37DB2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1F6A59" w14:textId="77777777" w:rsidR="007A162D" w:rsidRDefault="007A162D">
      <w:pPr>
        <w:spacing w:after="120"/>
      </w:pPr>
      <w:r>
        <w:separator/>
      </w:r>
    </w:p>
  </w:endnote>
  <w:endnote w:type="continuationSeparator" w:id="0">
    <w:p w14:paraId="75999A7E" w14:textId="77777777" w:rsidR="007A162D" w:rsidRDefault="007A162D">
      <w:pPr>
        <w:spacing w:after="120"/>
      </w:pPr>
      <w:r>
        <w:continuationSeparator/>
      </w:r>
    </w:p>
  </w:endnote>
  <w:endnote w:type="continuationNotice" w:id="1">
    <w:p w14:paraId="50A49028" w14:textId="77777777" w:rsidR="007A162D" w:rsidRDefault="007A162D">
      <w:pPr>
        <w:spacing w:after="1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onotype Sorts">
    <w:altName w:val="Segoe UI Symbol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0F715" w14:textId="77777777" w:rsidR="007B5E60" w:rsidRDefault="007B5E60">
    <w:pPr>
      <w:pStyle w:val="a5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59B54" w14:textId="77777777" w:rsidR="007B5E60" w:rsidRDefault="007B5E60">
    <w:pPr>
      <w:pStyle w:val="a5"/>
      <w:spacing w:after="1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28284" w14:textId="1D2CE3BA" w:rsidR="00CE0A46" w:rsidRDefault="00CE0A46">
    <w:pPr>
      <w:pStyle w:val="a5"/>
      <w:spacing w:after="120"/>
      <w:jc w:val="center"/>
    </w:pPr>
    <w:r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/>
        <w:bCs/>
        <w:lang w:val="ja-JP" w:eastAsia="ja-JP"/>
      </w:rPr>
      <w:t>2</w:t>
    </w:r>
    <w:r>
      <w:rPr>
        <w:b/>
        <w:bCs/>
        <w:sz w:val="24"/>
        <w:szCs w:val="24"/>
      </w:rPr>
      <w:fldChar w:fldCharType="end"/>
    </w:r>
    <w:r>
      <w:rPr>
        <w:lang w:val="ja-JP" w:eastAsia="ja-JP"/>
      </w:rPr>
      <w:t xml:space="preserve"> /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/>
        <w:bCs/>
        <w:lang w:val="ja-JP" w:eastAsia="ja-JP"/>
      </w:rPr>
      <w:t>2</w:t>
    </w:r>
    <w:r>
      <w:rPr>
        <w:b/>
        <w:bCs/>
        <w:sz w:val="24"/>
        <w:szCs w:val="24"/>
      </w:rPr>
      <w:fldChar w:fldCharType="end"/>
    </w:r>
  </w:p>
  <w:p w14:paraId="212B8C52" w14:textId="77777777" w:rsidR="00CE0A46" w:rsidRDefault="00CE0A46">
    <w:pPr>
      <w:pStyle w:val="a5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D0AE33" w14:textId="77777777" w:rsidR="007A162D" w:rsidRDefault="007A162D">
      <w:pPr>
        <w:spacing w:after="120"/>
      </w:pPr>
      <w:r>
        <w:separator/>
      </w:r>
    </w:p>
  </w:footnote>
  <w:footnote w:type="continuationSeparator" w:id="0">
    <w:p w14:paraId="1B4F60B4" w14:textId="77777777" w:rsidR="007A162D" w:rsidRDefault="007A162D">
      <w:pPr>
        <w:spacing w:after="120"/>
      </w:pPr>
      <w:r>
        <w:continuationSeparator/>
      </w:r>
    </w:p>
  </w:footnote>
  <w:footnote w:type="continuationNotice" w:id="1">
    <w:p w14:paraId="09011EED" w14:textId="77777777" w:rsidR="007A162D" w:rsidRDefault="007A162D">
      <w:pPr>
        <w:spacing w:after="12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43CBE0" w14:textId="77777777" w:rsidR="007B5E60" w:rsidRDefault="007B5E60">
    <w:pPr>
      <w:pStyle w:val="a4"/>
      <w:spacing w:after="1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12DB7A" w14:textId="77777777" w:rsidR="007B5E60" w:rsidRDefault="007B5E60">
    <w:pPr>
      <w:pStyle w:val="a4"/>
      <w:spacing w:after="1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05A3F1" w14:textId="77777777" w:rsidR="007B5E60" w:rsidRDefault="007B5E60">
    <w:pPr>
      <w:pStyle w:val="a4"/>
      <w:spacing w:after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EFC4E81"/>
    <w:multiLevelType w:val="multilevel"/>
    <w:tmpl w:val="9EFC4E81"/>
    <w:lvl w:ilvl="0">
      <w:start w:val="1"/>
      <w:numFmt w:val="bullet"/>
      <w:lvlText w:val=""/>
      <w:lvlJc w:val="left"/>
      <w:pPr>
        <w:tabs>
          <w:tab w:val="left" w:pos="568"/>
        </w:tabs>
        <w:ind w:left="988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568"/>
        </w:tabs>
        <w:ind w:left="1408" w:hanging="420"/>
      </w:pPr>
      <w:rPr>
        <w:rFonts w:ascii="Arial" w:eastAsiaTheme="minorEastAsia" w:hAnsi="Arial" w:cs="Arial" w:hint="default"/>
      </w:rPr>
    </w:lvl>
    <w:lvl w:ilvl="2">
      <w:start w:val="1"/>
      <w:numFmt w:val="bullet"/>
      <w:lvlText w:val="o"/>
      <w:lvlJc w:val="left"/>
      <w:pPr>
        <w:tabs>
          <w:tab w:val="left" w:pos="568"/>
        </w:tabs>
        <w:ind w:left="1828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tabs>
          <w:tab w:val="left" w:pos="568"/>
        </w:tabs>
        <w:ind w:left="2248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568"/>
        </w:tabs>
        <w:ind w:left="2668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568"/>
        </w:tabs>
        <w:ind w:left="3088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568"/>
        </w:tabs>
        <w:ind w:left="3508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568"/>
        </w:tabs>
        <w:ind w:left="3928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568"/>
        </w:tabs>
        <w:ind w:left="4348" w:hanging="420"/>
      </w:pPr>
      <w:rPr>
        <w:rFonts w:ascii="Wingdings" w:hAnsi="Wingdings" w:cs="Wingdings" w:hint="default"/>
      </w:rPr>
    </w:lvl>
  </w:abstractNum>
  <w:abstractNum w:abstractNumId="1" w15:restartNumberingAfterBreak="0">
    <w:nsid w:val="00BA7E46"/>
    <w:multiLevelType w:val="hybridMultilevel"/>
    <w:tmpl w:val="4BA8C65A"/>
    <w:lvl w:ilvl="0" w:tplc="50F2CCE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046F387C"/>
    <w:multiLevelType w:val="hybridMultilevel"/>
    <w:tmpl w:val="6C3231FE"/>
    <w:lvl w:ilvl="0" w:tplc="50F2CCE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076425BE"/>
    <w:multiLevelType w:val="hybridMultilevel"/>
    <w:tmpl w:val="897605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7F13C0"/>
    <w:multiLevelType w:val="multilevel"/>
    <w:tmpl w:val="855CB00E"/>
    <w:lvl w:ilvl="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9E53C7"/>
    <w:multiLevelType w:val="multilevel"/>
    <w:tmpl w:val="089E53C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4B2E7B"/>
    <w:multiLevelType w:val="multilevel"/>
    <w:tmpl w:val="094B2E7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A4F2190"/>
    <w:multiLevelType w:val="hybridMultilevel"/>
    <w:tmpl w:val="B45CC7CA"/>
    <w:lvl w:ilvl="0" w:tplc="1F569AE0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66818F6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00BCD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19CEF00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4B2A19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2089FD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1C5A00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4E1B2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560C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BB2660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9" w15:restartNumberingAfterBreak="0">
    <w:nsid w:val="17EB5953"/>
    <w:multiLevelType w:val="multilevel"/>
    <w:tmpl w:val="17EB595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75420F"/>
    <w:multiLevelType w:val="hybridMultilevel"/>
    <w:tmpl w:val="4C826C16"/>
    <w:lvl w:ilvl="0" w:tplc="A70872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2" w15:restartNumberingAfterBreak="0">
    <w:nsid w:val="25B01340"/>
    <w:multiLevelType w:val="hybridMultilevel"/>
    <w:tmpl w:val="6EBA3E06"/>
    <w:lvl w:ilvl="0" w:tplc="BC1643EA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3" w15:restartNumberingAfterBreak="0">
    <w:nsid w:val="27EA644A"/>
    <w:multiLevelType w:val="hybridMultilevel"/>
    <w:tmpl w:val="72EC3EEC"/>
    <w:lvl w:ilvl="0" w:tplc="AA2847C8">
      <w:start w:val="1"/>
      <w:numFmt w:val="decimal"/>
      <w:lvlText w:val="%1. "/>
      <w:lvlJc w:val="left"/>
      <w:pPr>
        <w:ind w:left="440" w:hanging="44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2C324610"/>
    <w:multiLevelType w:val="hybridMultilevel"/>
    <w:tmpl w:val="738AE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3B142E"/>
    <w:multiLevelType w:val="hybridMultilevel"/>
    <w:tmpl w:val="BA34F25C"/>
    <w:lvl w:ilvl="0" w:tplc="6144C5E4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64455F8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1987664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7FE905C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DD4409E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E5A0E2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012967A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E30704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6025A1A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1A5EB7"/>
    <w:multiLevelType w:val="multilevel"/>
    <w:tmpl w:val="351A5EB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6C365B"/>
    <w:multiLevelType w:val="hybridMultilevel"/>
    <w:tmpl w:val="F86005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0A2E86"/>
    <w:multiLevelType w:val="hybridMultilevel"/>
    <w:tmpl w:val="FABE0CBE"/>
    <w:lvl w:ilvl="0" w:tplc="E2C07EAE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  <w:lang w:val="en-US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9" w15:restartNumberingAfterBreak="0">
    <w:nsid w:val="37632050"/>
    <w:multiLevelType w:val="hybridMultilevel"/>
    <w:tmpl w:val="8FAA0E1C"/>
    <w:lvl w:ilvl="0" w:tplc="D194A7E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52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9F04C0"/>
    <w:multiLevelType w:val="hybridMultilevel"/>
    <w:tmpl w:val="6400CDAC"/>
    <w:lvl w:ilvl="0" w:tplc="FFFFFFFF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50F2CCEA">
      <w:start w:val="1"/>
      <w:numFmt w:val="bullet"/>
      <w:lvlText w:val="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3ACE2768"/>
    <w:multiLevelType w:val="hybridMultilevel"/>
    <w:tmpl w:val="B9162EB6"/>
    <w:lvl w:ilvl="0" w:tplc="E2C0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lang w:val="en-US"/>
      </w:rPr>
    </w:lvl>
    <w:lvl w:ilvl="1" w:tplc="E23CD3A6"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60C3E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6B10BA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9AD8F0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BA0275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AC0CDA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621088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15FCD2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22" w15:restartNumberingAfterBreak="0">
    <w:nsid w:val="3C721816"/>
    <w:multiLevelType w:val="hybridMultilevel"/>
    <w:tmpl w:val="BB44BCCA"/>
    <w:lvl w:ilvl="0" w:tplc="08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23" w15:restartNumberingAfterBreak="0">
    <w:nsid w:val="416463F5"/>
    <w:multiLevelType w:val="hybridMultilevel"/>
    <w:tmpl w:val="47E23AE6"/>
    <w:lvl w:ilvl="0" w:tplc="FFFFFFFF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50F2CCEA">
      <w:start w:val="1"/>
      <w:numFmt w:val="bullet"/>
      <w:lvlText w:val="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4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25" w15:restartNumberingAfterBreak="0">
    <w:nsid w:val="41E52753"/>
    <w:multiLevelType w:val="hybridMultilevel"/>
    <w:tmpl w:val="9D74ED88"/>
    <w:lvl w:ilvl="0" w:tplc="50F2CCE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6" w15:restartNumberingAfterBreak="0">
    <w:nsid w:val="44F53182"/>
    <w:multiLevelType w:val="multilevel"/>
    <w:tmpl w:val="EB221FA8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  <w:sz w:val="24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7" w15:restartNumberingAfterBreak="0">
    <w:nsid w:val="473A34CF"/>
    <w:multiLevelType w:val="hybridMultilevel"/>
    <w:tmpl w:val="60B46122"/>
    <w:lvl w:ilvl="0" w:tplc="D194A7E0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5488734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FF8FB46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D00A5A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3EE079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A966DFA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288416E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7D2B8B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8A2FEB2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9A0367"/>
    <w:multiLevelType w:val="hybridMultilevel"/>
    <w:tmpl w:val="042EB584"/>
    <w:lvl w:ilvl="0" w:tplc="FFFFFFFF">
      <w:start w:val="1"/>
      <w:numFmt w:val="decimal"/>
      <w:pStyle w:val="a"/>
      <w:lvlText w:val="[%1]"/>
      <w:lvlJc w:val="left"/>
      <w:pPr>
        <w:tabs>
          <w:tab w:val="num" w:pos="425"/>
        </w:tabs>
        <w:ind w:left="425" w:hanging="368"/>
      </w:pPr>
      <w:rPr>
        <w:rFonts w:hint="eastAsia"/>
      </w:rPr>
    </w:lvl>
    <w:lvl w:ilvl="1" w:tplc="FFFFFFFF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9" w15:restartNumberingAfterBreak="0">
    <w:nsid w:val="4BE30590"/>
    <w:multiLevelType w:val="hybridMultilevel"/>
    <w:tmpl w:val="1FD6CD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4D3659"/>
    <w:multiLevelType w:val="multilevel"/>
    <w:tmpl w:val="A80A304E"/>
    <w:numStyleLink w:val="1"/>
  </w:abstractNum>
  <w:abstractNum w:abstractNumId="31" w15:restartNumberingAfterBreak="0">
    <w:nsid w:val="50DD0788"/>
    <w:multiLevelType w:val="multilevel"/>
    <w:tmpl w:val="50DD07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354848"/>
    <w:multiLevelType w:val="multilevel"/>
    <w:tmpl w:val="5435484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34" w15:restartNumberingAfterBreak="0">
    <w:nsid w:val="550A2BA7"/>
    <w:multiLevelType w:val="hybridMultilevel"/>
    <w:tmpl w:val="D292E2CC"/>
    <w:lvl w:ilvl="0" w:tplc="E2C07EAE">
      <w:start w:val="1"/>
      <w:numFmt w:val="bullet"/>
      <w:lvlText w:val=""/>
      <w:lvlJc w:val="left"/>
      <w:pPr>
        <w:ind w:left="550" w:hanging="440"/>
      </w:pPr>
      <w:rPr>
        <w:rFonts w:ascii="Symbol" w:hAnsi="Symbol" w:hint="default"/>
        <w:lang w:val="en-US"/>
      </w:rPr>
    </w:lvl>
    <w:lvl w:ilvl="1" w:tplc="0409000B" w:tentative="1">
      <w:start w:val="1"/>
      <w:numFmt w:val="bullet"/>
      <w:lvlText w:val=""/>
      <w:lvlJc w:val="left"/>
      <w:pPr>
        <w:ind w:left="99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3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7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1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5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9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63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070" w:hanging="440"/>
      </w:pPr>
      <w:rPr>
        <w:rFonts w:ascii="Wingdings" w:hAnsi="Wingdings" w:hint="default"/>
      </w:rPr>
    </w:lvl>
  </w:abstractNum>
  <w:abstractNum w:abstractNumId="35" w15:restartNumberingAfterBreak="0">
    <w:nsid w:val="57E943BF"/>
    <w:multiLevelType w:val="hybridMultilevel"/>
    <w:tmpl w:val="91FABA64"/>
    <w:lvl w:ilvl="0" w:tplc="08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39" w:hanging="42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36" w15:restartNumberingAfterBreak="0">
    <w:nsid w:val="5AD7447D"/>
    <w:multiLevelType w:val="hybridMultilevel"/>
    <w:tmpl w:val="3CAC1C5E"/>
    <w:lvl w:ilvl="0" w:tplc="04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132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4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6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37" w15:restartNumberingAfterBreak="0">
    <w:nsid w:val="5D0563A9"/>
    <w:multiLevelType w:val="hybridMultilevel"/>
    <w:tmpl w:val="6102E1C8"/>
    <w:lvl w:ilvl="0" w:tplc="E2C07EAE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  <w:lang w:val="en-US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8" w15:restartNumberingAfterBreak="0">
    <w:nsid w:val="619443B6"/>
    <w:multiLevelType w:val="hybridMultilevel"/>
    <w:tmpl w:val="9048B9B2"/>
    <w:lvl w:ilvl="0" w:tplc="E2C07EAE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  <w:lang w:val="en-US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9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0" w15:restartNumberingAfterBreak="0">
    <w:nsid w:val="64C641A3"/>
    <w:multiLevelType w:val="multilevel"/>
    <w:tmpl w:val="64C641A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A093300"/>
    <w:multiLevelType w:val="hybridMultilevel"/>
    <w:tmpl w:val="930217FA"/>
    <w:lvl w:ilvl="0" w:tplc="2FF8908C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BA88A66C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B291F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8B90AEBC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FA1EDBD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622A33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27DEFA5E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AE046EE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4D0694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42" w15:restartNumberingAfterBreak="0">
    <w:nsid w:val="6A4E7C3D"/>
    <w:multiLevelType w:val="hybridMultilevel"/>
    <w:tmpl w:val="EFFE96CE"/>
    <w:lvl w:ilvl="0" w:tplc="E00CC4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2F6CC0CA"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10479A2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B6A455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04FA4A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4D1A60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3858E8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205CC8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E7E857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43" w15:restartNumberingAfterBreak="0">
    <w:nsid w:val="6AB91AD4"/>
    <w:multiLevelType w:val="hybridMultilevel"/>
    <w:tmpl w:val="DA3494C6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4" w15:restartNumberingAfterBreak="0">
    <w:nsid w:val="6E587B50"/>
    <w:multiLevelType w:val="hybridMultilevel"/>
    <w:tmpl w:val="CAA8238A"/>
    <w:lvl w:ilvl="0" w:tplc="FFFFFFFF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50F2CCEA">
      <w:start w:val="1"/>
      <w:numFmt w:val="bullet"/>
      <w:lvlText w:val="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5" w15:restartNumberingAfterBreak="0">
    <w:nsid w:val="6FAA227C"/>
    <w:multiLevelType w:val="multilevel"/>
    <w:tmpl w:val="C64CD03E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46" w15:restartNumberingAfterBreak="0">
    <w:nsid w:val="71E35652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47" w15:restartNumberingAfterBreak="0">
    <w:nsid w:val="76253214"/>
    <w:multiLevelType w:val="multilevel"/>
    <w:tmpl w:val="A80A304E"/>
    <w:styleLink w:val="1"/>
    <w:lvl w:ilvl="0">
      <w:start w:val="1"/>
      <w:numFmt w:val="decimal"/>
      <w:lvlText w:val="%1."/>
      <w:lvlJc w:val="left"/>
      <w:pPr>
        <w:ind w:left="425" w:hanging="425"/>
      </w:pPr>
      <w:rPr>
        <w:rFonts w:ascii="Arial" w:eastAsiaTheme="minorEastAsia" w:hAnsi="Arial" w:hint="default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ascii="Arial" w:hAnsi="Arial" w:hint="default"/>
        <w:sz w:val="24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48" w15:restartNumberingAfterBreak="0">
    <w:nsid w:val="7B94221A"/>
    <w:multiLevelType w:val="hybridMultilevel"/>
    <w:tmpl w:val="F1AE4E40"/>
    <w:lvl w:ilvl="0" w:tplc="FFFFFFFF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620579">
    <w:abstractNumId w:val="39"/>
  </w:num>
  <w:num w:numId="2" w16cid:durableId="723286540">
    <w:abstractNumId w:val="33"/>
  </w:num>
  <w:num w:numId="3" w16cid:durableId="1724527224">
    <w:abstractNumId w:val="24"/>
  </w:num>
  <w:num w:numId="4" w16cid:durableId="1592816948">
    <w:abstractNumId w:val="11"/>
  </w:num>
  <w:num w:numId="5" w16cid:durableId="284846507">
    <w:abstractNumId w:val="12"/>
  </w:num>
  <w:num w:numId="6" w16cid:durableId="682786290">
    <w:abstractNumId w:val="8"/>
  </w:num>
  <w:num w:numId="7" w16cid:durableId="591861339">
    <w:abstractNumId w:val="10"/>
  </w:num>
  <w:num w:numId="8" w16cid:durableId="140343768">
    <w:abstractNumId w:val="13"/>
  </w:num>
  <w:num w:numId="9" w16cid:durableId="928731671">
    <w:abstractNumId w:val="45"/>
  </w:num>
  <w:num w:numId="10" w16cid:durableId="1977249817">
    <w:abstractNumId w:val="26"/>
  </w:num>
  <w:num w:numId="11" w16cid:durableId="1061058996">
    <w:abstractNumId w:val="30"/>
  </w:num>
  <w:num w:numId="12" w16cid:durableId="1638100400">
    <w:abstractNumId w:val="47"/>
  </w:num>
  <w:num w:numId="13" w16cid:durableId="1138575637">
    <w:abstractNumId w:val="46"/>
  </w:num>
  <w:num w:numId="14" w16cid:durableId="201669832">
    <w:abstractNumId w:val="1"/>
  </w:num>
  <w:num w:numId="15" w16cid:durableId="1651248481">
    <w:abstractNumId w:val="43"/>
  </w:num>
  <w:num w:numId="16" w16cid:durableId="105661145">
    <w:abstractNumId w:val="25"/>
  </w:num>
  <w:num w:numId="17" w16cid:durableId="206189498">
    <w:abstractNumId w:val="0"/>
  </w:num>
  <w:num w:numId="18" w16cid:durableId="1475029465">
    <w:abstractNumId w:val="22"/>
  </w:num>
  <w:num w:numId="19" w16cid:durableId="548078609">
    <w:abstractNumId w:val="35"/>
  </w:num>
  <w:num w:numId="20" w16cid:durableId="1866629018">
    <w:abstractNumId w:val="7"/>
  </w:num>
  <w:num w:numId="21" w16cid:durableId="173155463">
    <w:abstractNumId w:val="21"/>
  </w:num>
  <w:num w:numId="22" w16cid:durableId="109320870">
    <w:abstractNumId w:val="15"/>
  </w:num>
  <w:num w:numId="23" w16cid:durableId="1386679786">
    <w:abstractNumId w:val="27"/>
  </w:num>
  <w:num w:numId="24" w16cid:durableId="811367325">
    <w:abstractNumId w:val="41"/>
  </w:num>
  <w:num w:numId="25" w16cid:durableId="1335843175">
    <w:abstractNumId w:val="2"/>
  </w:num>
  <w:num w:numId="26" w16cid:durableId="1708918803">
    <w:abstractNumId w:val="42"/>
  </w:num>
  <w:num w:numId="27" w16cid:durableId="634868356">
    <w:abstractNumId w:val="38"/>
  </w:num>
  <w:num w:numId="28" w16cid:durableId="163784247">
    <w:abstractNumId w:val="18"/>
  </w:num>
  <w:num w:numId="29" w16cid:durableId="1275753151">
    <w:abstractNumId w:val="37"/>
  </w:num>
  <w:num w:numId="30" w16cid:durableId="2127583246">
    <w:abstractNumId w:val="34"/>
  </w:num>
  <w:num w:numId="31" w16cid:durableId="920874594">
    <w:abstractNumId w:val="5"/>
  </w:num>
  <w:num w:numId="32" w16cid:durableId="1637679600">
    <w:abstractNumId w:val="48"/>
  </w:num>
  <w:num w:numId="33" w16cid:durableId="160698662">
    <w:abstractNumId w:val="23"/>
  </w:num>
  <w:num w:numId="34" w16cid:durableId="260188424">
    <w:abstractNumId w:val="44"/>
  </w:num>
  <w:num w:numId="35" w16cid:durableId="1507138455">
    <w:abstractNumId w:val="20"/>
  </w:num>
  <w:num w:numId="36" w16cid:durableId="846791943">
    <w:abstractNumId w:val="31"/>
  </w:num>
  <w:num w:numId="37" w16cid:durableId="1923295370">
    <w:abstractNumId w:val="19"/>
  </w:num>
  <w:num w:numId="38" w16cid:durableId="1934048420">
    <w:abstractNumId w:val="4"/>
  </w:num>
  <w:num w:numId="39" w16cid:durableId="517040599">
    <w:abstractNumId w:val="29"/>
  </w:num>
  <w:num w:numId="40" w16cid:durableId="1404986779">
    <w:abstractNumId w:val="14"/>
  </w:num>
  <w:num w:numId="41" w16cid:durableId="1292127691">
    <w:abstractNumId w:val="17"/>
  </w:num>
  <w:num w:numId="42" w16cid:durableId="91441306">
    <w:abstractNumId w:val="9"/>
  </w:num>
  <w:num w:numId="43" w16cid:durableId="159127064">
    <w:abstractNumId w:val="3"/>
  </w:num>
  <w:num w:numId="44" w16cid:durableId="548692528">
    <w:abstractNumId w:val="40"/>
  </w:num>
  <w:num w:numId="45" w16cid:durableId="1979068059">
    <w:abstractNumId w:val="32"/>
  </w:num>
  <w:num w:numId="46" w16cid:durableId="1288928709">
    <w:abstractNumId w:val="6"/>
  </w:num>
  <w:num w:numId="47" w16cid:durableId="2114396358">
    <w:abstractNumId w:val="16"/>
  </w:num>
  <w:num w:numId="48" w16cid:durableId="815338572">
    <w:abstractNumId w:val="36"/>
  </w:num>
  <w:num w:numId="49" w16cid:durableId="946162736">
    <w:abstractNumId w:val="28"/>
  </w:num>
  <w:num w:numId="50" w16cid:durableId="379133283">
    <w:abstractNumId w:val="28"/>
    <w:lvlOverride w:ilvl="0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61F7"/>
    <w:rsid w:val="000133C5"/>
    <w:rsid w:val="000142AD"/>
    <w:rsid w:val="00015AFF"/>
    <w:rsid w:val="00017625"/>
    <w:rsid w:val="000257D9"/>
    <w:rsid w:val="0002626D"/>
    <w:rsid w:val="000307B4"/>
    <w:rsid w:val="00031717"/>
    <w:rsid w:val="0003245B"/>
    <w:rsid w:val="000350B2"/>
    <w:rsid w:val="000367F3"/>
    <w:rsid w:val="000419D9"/>
    <w:rsid w:val="00041D59"/>
    <w:rsid w:val="000441CD"/>
    <w:rsid w:val="00052CAE"/>
    <w:rsid w:val="00052FD7"/>
    <w:rsid w:val="00054F28"/>
    <w:rsid w:val="0005550A"/>
    <w:rsid w:val="0006060E"/>
    <w:rsid w:val="0006487F"/>
    <w:rsid w:val="00064E3A"/>
    <w:rsid w:val="0006661D"/>
    <w:rsid w:val="000676F5"/>
    <w:rsid w:val="00073AD5"/>
    <w:rsid w:val="00076B7B"/>
    <w:rsid w:val="00076FD1"/>
    <w:rsid w:val="00077CB7"/>
    <w:rsid w:val="0009433F"/>
    <w:rsid w:val="00095682"/>
    <w:rsid w:val="000A2092"/>
    <w:rsid w:val="000A4B9C"/>
    <w:rsid w:val="000A701E"/>
    <w:rsid w:val="000B5207"/>
    <w:rsid w:val="000B684E"/>
    <w:rsid w:val="000B7D34"/>
    <w:rsid w:val="000D0BFA"/>
    <w:rsid w:val="000D2C9B"/>
    <w:rsid w:val="000D2CE8"/>
    <w:rsid w:val="000D5930"/>
    <w:rsid w:val="000D7133"/>
    <w:rsid w:val="000E3E65"/>
    <w:rsid w:val="000E46A6"/>
    <w:rsid w:val="000F1289"/>
    <w:rsid w:val="000F12C2"/>
    <w:rsid w:val="000F4ADB"/>
    <w:rsid w:val="00101EB7"/>
    <w:rsid w:val="00110908"/>
    <w:rsid w:val="00110F9D"/>
    <w:rsid w:val="001132EA"/>
    <w:rsid w:val="00116DE3"/>
    <w:rsid w:val="00126065"/>
    <w:rsid w:val="001301BC"/>
    <w:rsid w:val="001320FF"/>
    <w:rsid w:val="001365B7"/>
    <w:rsid w:val="00137F3E"/>
    <w:rsid w:val="00142E18"/>
    <w:rsid w:val="00146C27"/>
    <w:rsid w:val="001526CC"/>
    <w:rsid w:val="00152F39"/>
    <w:rsid w:val="00153297"/>
    <w:rsid w:val="00176706"/>
    <w:rsid w:val="001833C2"/>
    <w:rsid w:val="00183848"/>
    <w:rsid w:val="00186D17"/>
    <w:rsid w:val="001A3394"/>
    <w:rsid w:val="001B3A7E"/>
    <w:rsid w:val="001C43A8"/>
    <w:rsid w:val="001D12BB"/>
    <w:rsid w:val="001D19CE"/>
    <w:rsid w:val="001D3613"/>
    <w:rsid w:val="001D3EE9"/>
    <w:rsid w:val="001D46FB"/>
    <w:rsid w:val="001D4718"/>
    <w:rsid w:val="001E3779"/>
    <w:rsid w:val="001E3891"/>
    <w:rsid w:val="001E6E8F"/>
    <w:rsid w:val="001F0DFA"/>
    <w:rsid w:val="001F2E86"/>
    <w:rsid w:val="001F488C"/>
    <w:rsid w:val="00207EB4"/>
    <w:rsid w:val="002135D6"/>
    <w:rsid w:val="0021474E"/>
    <w:rsid w:val="002152A9"/>
    <w:rsid w:val="002211B1"/>
    <w:rsid w:val="00225F6B"/>
    <w:rsid w:val="002268D7"/>
    <w:rsid w:val="00230B31"/>
    <w:rsid w:val="002341B8"/>
    <w:rsid w:val="00244C26"/>
    <w:rsid w:val="00261253"/>
    <w:rsid w:val="00263443"/>
    <w:rsid w:val="00267CDD"/>
    <w:rsid w:val="00272BAE"/>
    <w:rsid w:val="002752E7"/>
    <w:rsid w:val="00277651"/>
    <w:rsid w:val="00282D7C"/>
    <w:rsid w:val="002837B4"/>
    <w:rsid w:val="00291F70"/>
    <w:rsid w:val="0029439C"/>
    <w:rsid w:val="00294F81"/>
    <w:rsid w:val="0029690D"/>
    <w:rsid w:val="002A51F2"/>
    <w:rsid w:val="002A69DF"/>
    <w:rsid w:val="002B2C6F"/>
    <w:rsid w:val="002B50F5"/>
    <w:rsid w:val="002B63D5"/>
    <w:rsid w:val="002C0246"/>
    <w:rsid w:val="002C2039"/>
    <w:rsid w:val="002C53F7"/>
    <w:rsid w:val="002C645F"/>
    <w:rsid w:val="002C66B1"/>
    <w:rsid w:val="002D1AB5"/>
    <w:rsid w:val="002D3306"/>
    <w:rsid w:val="002D4919"/>
    <w:rsid w:val="002D4AA7"/>
    <w:rsid w:val="002D4B3C"/>
    <w:rsid w:val="002D7530"/>
    <w:rsid w:val="002E06D3"/>
    <w:rsid w:val="002E47A2"/>
    <w:rsid w:val="002E4B84"/>
    <w:rsid w:val="002E6E70"/>
    <w:rsid w:val="002F05FE"/>
    <w:rsid w:val="002F22BD"/>
    <w:rsid w:val="002F5ED8"/>
    <w:rsid w:val="002F6D14"/>
    <w:rsid w:val="003041B4"/>
    <w:rsid w:val="003114F6"/>
    <w:rsid w:val="00312B39"/>
    <w:rsid w:val="00320DDA"/>
    <w:rsid w:val="00323B3F"/>
    <w:rsid w:val="0033059D"/>
    <w:rsid w:val="00335413"/>
    <w:rsid w:val="00340D24"/>
    <w:rsid w:val="00343AEF"/>
    <w:rsid w:val="00346E77"/>
    <w:rsid w:val="00351736"/>
    <w:rsid w:val="003548A0"/>
    <w:rsid w:val="00363630"/>
    <w:rsid w:val="00367D4B"/>
    <w:rsid w:val="00371849"/>
    <w:rsid w:val="00377A89"/>
    <w:rsid w:val="00381150"/>
    <w:rsid w:val="00381249"/>
    <w:rsid w:val="003A34C2"/>
    <w:rsid w:val="003A79D3"/>
    <w:rsid w:val="003B072E"/>
    <w:rsid w:val="003B1136"/>
    <w:rsid w:val="003C1C70"/>
    <w:rsid w:val="003C26DE"/>
    <w:rsid w:val="003D1116"/>
    <w:rsid w:val="003E0951"/>
    <w:rsid w:val="003E1579"/>
    <w:rsid w:val="003E2C0D"/>
    <w:rsid w:val="003E727A"/>
    <w:rsid w:val="003F744F"/>
    <w:rsid w:val="00402208"/>
    <w:rsid w:val="00410461"/>
    <w:rsid w:val="00410FA1"/>
    <w:rsid w:val="00411F72"/>
    <w:rsid w:val="004141B3"/>
    <w:rsid w:val="004168EC"/>
    <w:rsid w:val="00417B74"/>
    <w:rsid w:val="00421EC0"/>
    <w:rsid w:val="00422928"/>
    <w:rsid w:val="0043175B"/>
    <w:rsid w:val="004405AE"/>
    <w:rsid w:val="0044323D"/>
    <w:rsid w:val="0044363B"/>
    <w:rsid w:val="004532C4"/>
    <w:rsid w:val="004607C3"/>
    <w:rsid w:val="004614FA"/>
    <w:rsid w:val="004636FE"/>
    <w:rsid w:val="00466997"/>
    <w:rsid w:val="00483A9B"/>
    <w:rsid w:val="00484D47"/>
    <w:rsid w:val="004860B0"/>
    <w:rsid w:val="00493A8C"/>
    <w:rsid w:val="00496A2E"/>
    <w:rsid w:val="004B15D0"/>
    <w:rsid w:val="004B25B0"/>
    <w:rsid w:val="004B29EB"/>
    <w:rsid w:val="004C11FB"/>
    <w:rsid w:val="004C3125"/>
    <w:rsid w:val="004C31C8"/>
    <w:rsid w:val="004C3CA1"/>
    <w:rsid w:val="004C5C67"/>
    <w:rsid w:val="004C6687"/>
    <w:rsid w:val="004D4816"/>
    <w:rsid w:val="004D4C96"/>
    <w:rsid w:val="004E2BC6"/>
    <w:rsid w:val="004E52EC"/>
    <w:rsid w:val="004F361B"/>
    <w:rsid w:val="004F4A84"/>
    <w:rsid w:val="004F5FEB"/>
    <w:rsid w:val="00503AF1"/>
    <w:rsid w:val="00503C77"/>
    <w:rsid w:val="005053AA"/>
    <w:rsid w:val="005233D0"/>
    <w:rsid w:val="00523B77"/>
    <w:rsid w:val="00542427"/>
    <w:rsid w:val="0054600D"/>
    <w:rsid w:val="00547643"/>
    <w:rsid w:val="0055184C"/>
    <w:rsid w:val="00557450"/>
    <w:rsid w:val="005708FC"/>
    <w:rsid w:val="00577FA0"/>
    <w:rsid w:val="005943F0"/>
    <w:rsid w:val="00597828"/>
    <w:rsid w:val="005A0310"/>
    <w:rsid w:val="005A5CC7"/>
    <w:rsid w:val="005B722B"/>
    <w:rsid w:val="005C1997"/>
    <w:rsid w:val="005C6FBD"/>
    <w:rsid w:val="005D20F1"/>
    <w:rsid w:val="005D2CD0"/>
    <w:rsid w:val="005D3117"/>
    <w:rsid w:val="005E1911"/>
    <w:rsid w:val="005E1DD6"/>
    <w:rsid w:val="005E4345"/>
    <w:rsid w:val="005E4E29"/>
    <w:rsid w:val="005E5CD7"/>
    <w:rsid w:val="005E5FDB"/>
    <w:rsid w:val="005F2261"/>
    <w:rsid w:val="005F4C97"/>
    <w:rsid w:val="00600502"/>
    <w:rsid w:val="0060487D"/>
    <w:rsid w:val="00606D8C"/>
    <w:rsid w:val="00607A1C"/>
    <w:rsid w:val="006109B7"/>
    <w:rsid w:val="0061199E"/>
    <w:rsid w:val="00612C8C"/>
    <w:rsid w:val="00614C44"/>
    <w:rsid w:val="00614FF6"/>
    <w:rsid w:val="00617BCF"/>
    <w:rsid w:val="00617DD7"/>
    <w:rsid w:val="0063073E"/>
    <w:rsid w:val="00634DA4"/>
    <w:rsid w:val="00636CBB"/>
    <w:rsid w:val="00645A95"/>
    <w:rsid w:val="00646FF6"/>
    <w:rsid w:val="00647692"/>
    <w:rsid w:val="0065588A"/>
    <w:rsid w:val="0065741D"/>
    <w:rsid w:val="00667BDB"/>
    <w:rsid w:val="00671275"/>
    <w:rsid w:val="006756AC"/>
    <w:rsid w:val="006757DB"/>
    <w:rsid w:val="00675D13"/>
    <w:rsid w:val="006867E2"/>
    <w:rsid w:val="006924FE"/>
    <w:rsid w:val="00696AED"/>
    <w:rsid w:val="006A0FF5"/>
    <w:rsid w:val="006B4A15"/>
    <w:rsid w:val="006C1072"/>
    <w:rsid w:val="006C5778"/>
    <w:rsid w:val="006C67EB"/>
    <w:rsid w:val="006D01D2"/>
    <w:rsid w:val="006D035B"/>
    <w:rsid w:val="006D0671"/>
    <w:rsid w:val="006D424C"/>
    <w:rsid w:val="006E2D67"/>
    <w:rsid w:val="006E6A94"/>
    <w:rsid w:val="006F461F"/>
    <w:rsid w:val="006F53B4"/>
    <w:rsid w:val="006F5714"/>
    <w:rsid w:val="0070778B"/>
    <w:rsid w:val="00721051"/>
    <w:rsid w:val="00722A5E"/>
    <w:rsid w:val="00722F52"/>
    <w:rsid w:val="00733924"/>
    <w:rsid w:val="00737AAA"/>
    <w:rsid w:val="00746D47"/>
    <w:rsid w:val="00753C7E"/>
    <w:rsid w:val="00761E6A"/>
    <w:rsid w:val="007810C6"/>
    <w:rsid w:val="007821EF"/>
    <w:rsid w:val="0078312A"/>
    <w:rsid w:val="00784367"/>
    <w:rsid w:val="0078641C"/>
    <w:rsid w:val="00792C22"/>
    <w:rsid w:val="007948F2"/>
    <w:rsid w:val="00796DCB"/>
    <w:rsid w:val="007A09DD"/>
    <w:rsid w:val="007A162D"/>
    <w:rsid w:val="007A3D07"/>
    <w:rsid w:val="007B24D4"/>
    <w:rsid w:val="007B5E60"/>
    <w:rsid w:val="007C178C"/>
    <w:rsid w:val="007C36FD"/>
    <w:rsid w:val="007C4958"/>
    <w:rsid w:val="007D1122"/>
    <w:rsid w:val="007D5A39"/>
    <w:rsid w:val="007D6E3D"/>
    <w:rsid w:val="007E0116"/>
    <w:rsid w:val="007E051F"/>
    <w:rsid w:val="007E2AFA"/>
    <w:rsid w:val="007E2D4D"/>
    <w:rsid w:val="007E4781"/>
    <w:rsid w:val="007E7B76"/>
    <w:rsid w:val="008043D2"/>
    <w:rsid w:val="00811266"/>
    <w:rsid w:val="00811FA8"/>
    <w:rsid w:val="0081565A"/>
    <w:rsid w:val="00825583"/>
    <w:rsid w:val="00825CC9"/>
    <w:rsid w:val="0083104C"/>
    <w:rsid w:val="00836AC8"/>
    <w:rsid w:val="00841DE3"/>
    <w:rsid w:val="00842409"/>
    <w:rsid w:val="0084783E"/>
    <w:rsid w:val="00857894"/>
    <w:rsid w:val="008628C3"/>
    <w:rsid w:val="00872C4B"/>
    <w:rsid w:val="00881692"/>
    <w:rsid w:val="00882956"/>
    <w:rsid w:val="00887586"/>
    <w:rsid w:val="008877EF"/>
    <w:rsid w:val="00890D7B"/>
    <w:rsid w:val="008A291E"/>
    <w:rsid w:val="008A3128"/>
    <w:rsid w:val="008A3E3D"/>
    <w:rsid w:val="008B7AE2"/>
    <w:rsid w:val="008C5876"/>
    <w:rsid w:val="008C6447"/>
    <w:rsid w:val="008D04EA"/>
    <w:rsid w:val="008D746F"/>
    <w:rsid w:val="008E079E"/>
    <w:rsid w:val="008E0AB7"/>
    <w:rsid w:val="008E1ECB"/>
    <w:rsid w:val="008E61C5"/>
    <w:rsid w:val="009007DC"/>
    <w:rsid w:val="009021C4"/>
    <w:rsid w:val="009024F4"/>
    <w:rsid w:val="009037E9"/>
    <w:rsid w:val="00907E22"/>
    <w:rsid w:val="0091102E"/>
    <w:rsid w:val="00917560"/>
    <w:rsid w:val="009212DD"/>
    <w:rsid w:val="00923DD4"/>
    <w:rsid w:val="00924E73"/>
    <w:rsid w:val="00930B55"/>
    <w:rsid w:val="009338C3"/>
    <w:rsid w:val="00933D49"/>
    <w:rsid w:val="0093667B"/>
    <w:rsid w:val="00936755"/>
    <w:rsid w:val="0094301D"/>
    <w:rsid w:val="00957E51"/>
    <w:rsid w:val="00963367"/>
    <w:rsid w:val="00964A07"/>
    <w:rsid w:val="00965820"/>
    <w:rsid w:val="00974BB5"/>
    <w:rsid w:val="00974D01"/>
    <w:rsid w:val="009759C1"/>
    <w:rsid w:val="00977672"/>
    <w:rsid w:val="00977F1E"/>
    <w:rsid w:val="00980AF6"/>
    <w:rsid w:val="009815FD"/>
    <w:rsid w:val="009859FA"/>
    <w:rsid w:val="00990845"/>
    <w:rsid w:val="009978A3"/>
    <w:rsid w:val="009B002B"/>
    <w:rsid w:val="009B534A"/>
    <w:rsid w:val="009B5A33"/>
    <w:rsid w:val="009C03E7"/>
    <w:rsid w:val="009C0BFD"/>
    <w:rsid w:val="009C5E89"/>
    <w:rsid w:val="009D2B8B"/>
    <w:rsid w:val="009D4180"/>
    <w:rsid w:val="009D6F6C"/>
    <w:rsid w:val="009E634E"/>
    <w:rsid w:val="009E76A2"/>
    <w:rsid w:val="009F36FC"/>
    <w:rsid w:val="009F3BE1"/>
    <w:rsid w:val="009F4A24"/>
    <w:rsid w:val="009F50FF"/>
    <w:rsid w:val="00A15B27"/>
    <w:rsid w:val="00A16A0E"/>
    <w:rsid w:val="00A246A4"/>
    <w:rsid w:val="00A32265"/>
    <w:rsid w:val="00A3329F"/>
    <w:rsid w:val="00A34B20"/>
    <w:rsid w:val="00A361F7"/>
    <w:rsid w:val="00A36E8C"/>
    <w:rsid w:val="00A371F4"/>
    <w:rsid w:val="00A37D3A"/>
    <w:rsid w:val="00A404E7"/>
    <w:rsid w:val="00A45102"/>
    <w:rsid w:val="00A479EB"/>
    <w:rsid w:val="00A50E96"/>
    <w:rsid w:val="00A51014"/>
    <w:rsid w:val="00A54159"/>
    <w:rsid w:val="00A60A1A"/>
    <w:rsid w:val="00A61985"/>
    <w:rsid w:val="00A61BB7"/>
    <w:rsid w:val="00A64159"/>
    <w:rsid w:val="00A666F4"/>
    <w:rsid w:val="00A855AF"/>
    <w:rsid w:val="00A91D28"/>
    <w:rsid w:val="00A96DFC"/>
    <w:rsid w:val="00AA03A6"/>
    <w:rsid w:val="00AA18D8"/>
    <w:rsid w:val="00AA1D3B"/>
    <w:rsid w:val="00AA29D9"/>
    <w:rsid w:val="00AB082B"/>
    <w:rsid w:val="00AB3B17"/>
    <w:rsid w:val="00AC2244"/>
    <w:rsid w:val="00AC2AC5"/>
    <w:rsid w:val="00AC5BDE"/>
    <w:rsid w:val="00AC6065"/>
    <w:rsid w:val="00AE27DA"/>
    <w:rsid w:val="00AE5739"/>
    <w:rsid w:val="00AF0356"/>
    <w:rsid w:val="00B1009D"/>
    <w:rsid w:val="00B1049D"/>
    <w:rsid w:val="00B1260A"/>
    <w:rsid w:val="00B13D10"/>
    <w:rsid w:val="00B1775A"/>
    <w:rsid w:val="00B24E22"/>
    <w:rsid w:val="00B26D78"/>
    <w:rsid w:val="00B27F6B"/>
    <w:rsid w:val="00B27F99"/>
    <w:rsid w:val="00B30201"/>
    <w:rsid w:val="00B31102"/>
    <w:rsid w:val="00B32B57"/>
    <w:rsid w:val="00B409A9"/>
    <w:rsid w:val="00B40AC4"/>
    <w:rsid w:val="00B4128A"/>
    <w:rsid w:val="00B41597"/>
    <w:rsid w:val="00B4608F"/>
    <w:rsid w:val="00B50773"/>
    <w:rsid w:val="00B512D6"/>
    <w:rsid w:val="00B52AEE"/>
    <w:rsid w:val="00B57C81"/>
    <w:rsid w:val="00B621AE"/>
    <w:rsid w:val="00B6349A"/>
    <w:rsid w:val="00B653D8"/>
    <w:rsid w:val="00B67FD5"/>
    <w:rsid w:val="00B830B2"/>
    <w:rsid w:val="00B85000"/>
    <w:rsid w:val="00B853A8"/>
    <w:rsid w:val="00B942CF"/>
    <w:rsid w:val="00B95240"/>
    <w:rsid w:val="00BB274D"/>
    <w:rsid w:val="00BB4FD5"/>
    <w:rsid w:val="00BB7F0D"/>
    <w:rsid w:val="00BC1852"/>
    <w:rsid w:val="00BE2BAE"/>
    <w:rsid w:val="00BF1E06"/>
    <w:rsid w:val="00BF33E0"/>
    <w:rsid w:val="00BF450A"/>
    <w:rsid w:val="00C01B62"/>
    <w:rsid w:val="00C052A5"/>
    <w:rsid w:val="00C05B15"/>
    <w:rsid w:val="00C168B5"/>
    <w:rsid w:val="00C16994"/>
    <w:rsid w:val="00C170D7"/>
    <w:rsid w:val="00C177DA"/>
    <w:rsid w:val="00C17A01"/>
    <w:rsid w:val="00C40137"/>
    <w:rsid w:val="00C445DC"/>
    <w:rsid w:val="00C46674"/>
    <w:rsid w:val="00C544B6"/>
    <w:rsid w:val="00C57783"/>
    <w:rsid w:val="00C60407"/>
    <w:rsid w:val="00C63293"/>
    <w:rsid w:val="00C63CBE"/>
    <w:rsid w:val="00C641C8"/>
    <w:rsid w:val="00C64E35"/>
    <w:rsid w:val="00C65A3E"/>
    <w:rsid w:val="00C67FA1"/>
    <w:rsid w:val="00C73B35"/>
    <w:rsid w:val="00C9133F"/>
    <w:rsid w:val="00C95828"/>
    <w:rsid w:val="00CA2352"/>
    <w:rsid w:val="00CB16D4"/>
    <w:rsid w:val="00CB21A2"/>
    <w:rsid w:val="00CC5A05"/>
    <w:rsid w:val="00CD3330"/>
    <w:rsid w:val="00CD6986"/>
    <w:rsid w:val="00CE0532"/>
    <w:rsid w:val="00CE0A46"/>
    <w:rsid w:val="00CE2BCB"/>
    <w:rsid w:val="00CE6BE9"/>
    <w:rsid w:val="00CE75F6"/>
    <w:rsid w:val="00CF600C"/>
    <w:rsid w:val="00D000B8"/>
    <w:rsid w:val="00D102D5"/>
    <w:rsid w:val="00D10AEE"/>
    <w:rsid w:val="00D12695"/>
    <w:rsid w:val="00D15086"/>
    <w:rsid w:val="00D15EB4"/>
    <w:rsid w:val="00D328E6"/>
    <w:rsid w:val="00D4600D"/>
    <w:rsid w:val="00D46335"/>
    <w:rsid w:val="00D47606"/>
    <w:rsid w:val="00D50FDE"/>
    <w:rsid w:val="00D51130"/>
    <w:rsid w:val="00D51D09"/>
    <w:rsid w:val="00D52E84"/>
    <w:rsid w:val="00D566E1"/>
    <w:rsid w:val="00D757A2"/>
    <w:rsid w:val="00D77E1C"/>
    <w:rsid w:val="00D82FEC"/>
    <w:rsid w:val="00D859D2"/>
    <w:rsid w:val="00D868B3"/>
    <w:rsid w:val="00D9066D"/>
    <w:rsid w:val="00D90979"/>
    <w:rsid w:val="00D94996"/>
    <w:rsid w:val="00DA237D"/>
    <w:rsid w:val="00DA4A12"/>
    <w:rsid w:val="00DA7B94"/>
    <w:rsid w:val="00DA7E50"/>
    <w:rsid w:val="00DA7EF6"/>
    <w:rsid w:val="00DB2CE7"/>
    <w:rsid w:val="00DC088A"/>
    <w:rsid w:val="00DC0F40"/>
    <w:rsid w:val="00DC2CE7"/>
    <w:rsid w:val="00DC5C21"/>
    <w:rsid w:val="00DC7185"/>
    <w:rsid w:val="00DD07E8"/>
    <w:rsid w:val="00DD25D6"/>
    <w:rsid w:val="00DD39C1"/>
    <w:rsid w:val="00DD3D9D"/>
    <w:rsid w:val="00DD3E8F"/>
    <w:rsid w:val="00DD6D00"/>
    <w:rsid w:val="00DE020F"/>
    <w:rsid w:val="00DE4878"/>
    <w:rsid w:val="00DF06FA"/>
    <w:rsid w:val="00DF0A46"/>
    <w:rsid w:val="00DF5217"/>
    <w:rsid w:val="00E043F3"/>
    <w:rsid w:val="00E16F0B"/>
    <w:rsid w:val="00E20511"/>
    <w:rsid w:val="00E2309F"/>
    <w:rsid w:val="00E23B58"/>
    <w:rsid w:val="00E256DC"/>
    <w:rsid w:val="00E314F7"/>
    <w:rsid w:val="00E423C1"/>
    <w:rsid w:val="00E42CE7"/>
    <w:rsid w:val="00E43FE5"/>
    <w:rsid w:val="00E50D4B"/>
    <w:rsid w:val="00E52F4A"/>
    <w:rsid w:val="00E545FD"/>
    <w:rsid w:val="00E557DD"/>
    <w:rsid w:val="00E55CF9"/>
    <w:rsid w:val="00E56916"/>
    <w:rsid w:val="00E62C1E"/>
    <w:rsid w:val="00E67CD5"/>
    <w:rsid w:val="00E717C7"/>
    <w:rsid w:val="00E71FDC"/>
    <w:rsid w:val="00E74819"/>
    <w:rsid w:val="00E7609F"/>
    <w:rsid w:val="00E82652"/>
    <w:rsid w:val="00E8423F"/>
    <w:rsid w:val="00E90954"/>
    <w:rsid w:val="00E92631"/>
    <w:rsid w:val="00E92923"/>
    <w:rsid w:val="00E9512A"/>
    <w:rsid w:val="00E97241"/>
    <w:rsid w:val="00EA000F"/>
    <w:rsid w:val="00EA0AA7"/>
    <w:rsid w:val="00EA3F51"/>
    <w:rsid w:val="00EA57B5"/>
    <w:rsid w:val="00EB0D8A"/>
    <w:rsid w:val="00EB3F02"/>
    <w:rsid w:val="00EB5868"/>
    <w:rsid w:val="00EB5C17"/>
    <w:rsid w:val="00EB6724"/>
    <w:rsid w:val="00EC05D1"/>
    <w:rsid w:val="00EC2D10"/>
    <w:rsid w:val="00EC37C5"/>
    <w:rsid w:val="00EC3D94"/>
    <w:rsid w:val="00ED78A9"/>
    <w:rsid w:val="00EE1219"/>
    <w:rsid w:val="00EE18AC"/>
    <w:rsid w:val="00EE5B45"/>
    <w:rsid w:val="00EF2146"/>
    <w:rsid w:val="00EF455E"/>
    <w:rsid w:val="00F10133"/>
    <w:rsid w:val="00F14358"/>
    <w:rsid w:val="00F202DE"/>
    <w:rsid w:val="00F230EA"/>
    <w:rsid w:val="00F25494"/>
    <w:rsid w:val="00F27628"/>
    <w:rsid w:val="00F27DBD"/>
    <w:rsid w:val="00F34F13"/>
    <w:rsid w:val="00F37DB2"/>
    <w:rsid w:val="00F50A8B"/>
    <w:rsid w:val="00F55776"/>
    <w:rsid w:val="00F61162"/>
    <w:rsid w:val="00F67E39"/>
    <w:rsid w:val="00F85124"/>
    <w:rsid w:val="00F9553E"/>
    <w:rsid w:val="00F97AA6"/>
    <w:rsid w:val="00FA1378"/>
    <w:rsid w:val="00FB0116"/>
    <w:rsid w:val="00FB0BAD"/>
    <w:rsid w:val="00FB1D78"/>
    <w:rsid w:val="00FB30D0"/>
    <w:rsid w:val="00FB3DD9"/>
    <w:rsid w:val="00FB7596"/>
    <w:rsid w:val="00FC59D7"/>
    <w:rsid w:val="00FD7AFC"/>
    <w:rsid w:val="00FE768B"/>
    <w:rsid w:val="00FF244D"/>
    <w:rsid w:val="00FF5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A9B0735"/>
  <w15:chartTrackingRefBased/>
  <w15:docId w15:val="{1B32276E-92FE-44F5-BE2F-190DF9422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游明朝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409A9"/>
    <w:pPr>
      <w:spacing w:afterLines="50" w:after="50"/>
    </w:pPr>
    <w:rPr>
      <w:rFonts w:eastAsia="Arial"/>
      <w:lang w:val="en-GB" w:eastAsia="en-US"/>
    </w:rPr>
  </w:style>
  <w:style w:type="paragraph" w:styleId="10">
    <w:name w:val="heading 1"/>
    <w:aliases w:val="H1,h1"/>
    <w:basedOn w:val="a0"/>
    <w:next w:val="a0"/>
    <w:link w:val="11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2">
    <w:name w:val="heading 2"/>
    <w:aliases w:val="H2,h2"/>
    <w:basedOn w:val="a0"/>
    <w:next w:val="a0"/>
    <w:link w:val="20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3">
    <w:name w:val="heading 3"/>
    <w:aliases w:val="H3,h3"/>
    <w:basedOn w:val="a0"/>
    <w:next w:val="a0"/>
    <w:qFormat/>
    <w:pPr>
      <w:keepNext/>
      <w:outlineLvl w:val="2"/>
    </w:pPr>
    <w:rPr>
      <w:sz w:val="24"/>
    </w:rPr>
  </w:style>
  <w:style w:type="paragraph" w:styleId="4">
    <w:name w:val="heading 4"/>
    <w:aliases w:val="h4"/>
    <w:basedOn w:val="a0"/>
    <w:next w:val="a0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5">
    <w:name w:val="heading 5"/>
    <w:aliases w:val="h5"/>
    <w:basedOn w:val="a0"/>
    <w:next w:val="a0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aliases w:val="h6"/>
    <w:basedOn w:val="a0"/>
    <w:next w:val="a0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0"/>
    <w:next w:val="a0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8">
    <w:name w:val="heading 8"/>
    <w:basedOn w:val="a0"/>
    <w:next w:val="a0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9">
    <w:name w:val="heading 9"/>
    <w:basedOn w:val="a0"/>
    <w:next w:val="a0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semiHidden/>
    <w:pPr>
      <w:tabs>
        <w:tab w:val="center" w:pos="4153"/>
        <w:tab w:val="right" w:pos="8306"/>
      </w:tabs>
    </w:pPr>
  </w:style>
  <w:style w:type="paragraph" w:styleId="a5">
    <w:name w:val="footer"/>
    <w:basedOn w:val="a0"/>
    <w:link w:val="a6"/>
    <w:uiPriority w:val="99"/>
    <w:qFormat/>
    <w:pPr>
      <w:tabs>
        <w:tab w:val="center" w:pos="4153"/>
        <w:tab w:val="right" w:pos="8306"/>
      </w:tabs>
    </w:pPr>
  </w:style>
  <w:style w:type="paragraph" w:styleId="a7">
    <w:name w:val="annotation text"/>
    <w:basedOn w:val="a0"/>
    <w:link w:val="a8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a9">
    <w:name w:val="page number"/>
    <w:basedOn w:val="a1"/>
    <w:semiHidden/>
  </w:style>
  <w:style w:type="paragraph" w:customStyle="1" w:styleId="B1">
    <w:name w:val="B1"/>
    <w:basedOn w:val="a0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a0"/>
    <w:pPr>
      <w:spacing w:after="220"/>
    </w:pPr>
    <w:rPr>
      <w:rFonts w:ascii="Arial" w:hAnsi="Arial"/>
      <w:sz w:val="22"/>
      <w:lang w:val="en-US"/>
    </w:rPr>
  </w:style>
  <w:style w:type="paragraph" w:customStyle="1" w:styleId="aa">
    <w:name w:val="??"/>
    <w:pPr>
      <w:widowControl w:val="0"/>
    </w:pPr>
    <w:rPr>
      <w:lang w:eastAsia="en-US"/>
    </w:rPr>
  </w:style>
  <w:style w:type="paragraph" w:customStyle="1" w:styleId="21">
    <w:name w:val="??? 2"/>
    <w:basedOn w:val="aa"/>
    <w:next w:val="aa"/>
    <w:pPr>
      <w:keepNext/>
    </w:pPr>
    <w:rPr>
      <w:rFonts w:ascii="Arial" w:hAnsi="Arial"/>
      <w:b/>
      <w:sz w:val="24"/>
    </w:rPr>
  </w:style>
  <w:style w:type="character" w:styleId="ab">
    <w:name w:val="annotation reference"/>
    <w:semiHidden/>
    <w:rPr>
      <w:sz w:val="16"/>
    </w:rPr>
  </w:style>
  <w:style w:type="paragraph" w:customStyle="1" w:styleId="DECISION">
    <w:name w:val="DECISION"/>
    <w:basedOn w:val="a0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a0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ac">
    <w:name w:val="Body Text"/>
    <w:basedOn w:val="a0"/>
    <w:link w:val="ad"/>
    <w:semiHidden/>
    <w:rPr>
      <w:rFonts w:ascii="Arial" w:hAnsi="Arial" w:cs="Arial"/>
      <w:color w:val="FF0000"/>
    </w:rPr>
  </w:style>
  <w:style w:type="paragraph" w:styleId="ae">
    <w:name w:val="Balloon Text"/>
    <w:basedOn w:val="a0"/>
    <w:link w:val="af"/>
    <w:uiPriority w:val="99"/>
    <w:semiHidden/>
    <w:unhideWhenUsed/>
    <w:rsid w:val="00A361F7"/>
    <w:rPr>
      <w:rFonts w:ascii="Segoe UI" w:hAnsi="Segoe UI" w:cs="Segoe UI"/>
      <w:sz w:val="18"/>
      <w:szCs w:val="18"/>
    </w:rPr>
  </w:style>
  <w:style w:type="character" w:customStyle="1" w:styleId="af">
    <w:name w:val="吹き出し (文字)"/>
    <w:link w:val="ae"/>
    <w:uiPriority w:val="99"/>
    <w:semiHidden/>
    <w:rsid w:val="00A361F7"/>
    <w:rPr>
      <w:rFonts w:ascii="Segoe UI" w:hAnsi="Segoe UI" w:cs="Segoe UI"/>
      <w:sz w:val="18"/>
      <w:szCs w:val="18"/>
      <w:lang w:eastAsia="en-US"/>
    </w:rPr>
  </w:style>
  <w:style w:type="character" w:customStyle="1" w:styleId="a6">
    <w:name w:val="フッター (文字)"/>
    <w:link w:val="a5"/>
    <w:uiPriority w:val="99"/>
    <w:qFormat/>
    <w:rsid w:val="00CE0A46"/>
    <w:rPr>
      <w:lang w:val="en-GB" w:eastAsia="en-US"/>
    </w:rPr>
  </w:style>
  <w:style w:type="paragraph" w:styleId="af0">
    <w:name w:val="List Paragraph"/>
    <w:aliases w:val="- Bullets,列出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,List Paragraph"/>
    <w:basedOn w:val="a0"/>
    <w:link w:val="af1"/>
    <w:uiPriority w:val="99"/>
    <w:qFormat/>
    <w:rsid w:val="00B409A9"/>
    <w:pPr>
      <w:ind w:leftChars="400" w:left="840"/>
    </w:pPr>
  </w:style>
  <w:style w:type="numbering" w:customStyle="1" w:styleId="1">
    <w:name w:val="スタイル1"/>
    <w:uiPriority w:val="99"/>
    <w:rsid w:val="004C11FB"/>
    <w:pPr>
      <w:numPr>
        <w:numId w:val="12"/>
      </w:numPr>
    </w:pPr>
  </w:style>
  <w:style w:type="character" w:customStyle="1" w:styleId="11">
    <w:name w:val="見出し 1 (文字)"/>
    <w:aliases w:val="H1 (文字),h1 (文字)"/>
    <w:basedOn w:val="a1"/>
    <w:link w:val="10"/>
    <w:rsid w:val="004C11FB"/>
    <w:rPr>
      <w:rFonts w:ascii="Arial" w:eastAsia="Arial" w:hAnsi="Arial"/>
      <w:b/>
      <w:sz w:val="24"/>
      <w:lang w:val="en-GB" w:eastAsia="en-US"/>
    </w:rPr>
  </w:style>
  <w:style w:type="character" w:customStyle="1" w:styleId="20">
    <w:name w:val="見出し 2 (文字)"/>
    <w:aliases w:val="H2 (文字),h2 (文字)"/>
    <w:basedOn w:val="a1"/>
    <w:link w:val="2"/>
    <w:rsid w:val="004C11FB"/>
    <w:rPr>
      <w:rFonts w:ascii="Arial" w:eastAsia="Arial" w:hAnsi="Arial"/>
      <w:b/>
      <w:sz w:val="24"/>
      <w:lang w:val="en-GB" w:eastAsia="en-US"/>
    </w:rPr>
  </w:style>
  <w:style w:type="character" w:customStyle="1" w:styleId="af1">
    <w:name w:val="リスト段落 (文字)"/>
    <w:aliases w:val="- Bullets (文字),列出段落 (文字),?? ?? (文字),????? (文字),???? (文字),Lista1 (文字),列出段落1 (文字),中等深浅网格 1 - 着色 21 (文字),¥ê¥¹¥È¶ÎÂä (文字),¥¡¡¡¡ì¬º¥¹¥È¶ÎÂä (文字),ÁÐ³ö¶ÎÂä (文字),列表段落1 (文字),—ño’i—Ž (文字),1st level - Bullet List Paragraph (文字),Paragrafo elenco (文字)"/>
    <w:link w:val="af0"/>
    <w:uiPriority w:val="99"/>
    <w:qFormat/>
    <w:locked/>
    <w:rsid w:val="00C46674"/>
    <w:rPr>
      <w:rFonts w:eastAsia="Arial"/>
      <w:lang w:val="en-GB" w:eastAsia="en-US"/>
    </w:rPr>
  </w:style>
  <w:style w:type="character" w:customStyle="1" w:styleId="0MaintextChar">
    <w:name w:val="0 Main text Char"/>
    <w:link w:val="0Maintext"/>
    <w:qFormat/>
    <w:locked/>
    <w:rsid w:val="002D1AB5"/>
    <w:rPr>
      <w:lang w:val="en-GB" w:eastAsia="en-US"/>
    </w:rPr>
  </w:style>
  <w:style w:type="paragraph" w:customStyle="1" w:styleId="0Maintext">
    <w:name w:val="0 Main text"/>
    <w:basedOn w:val="a0"/>
    <w:link w:val="0MaintextChar"/>
    <w:qFormat/>
    <w:rsid w:val="002D1AB5"/>
    <w:pPr>
      <w:spacing w:afterLines="0" w:after="0"/>
      <w:jc w:val="both"/>
    </w:pPr>
    <w:rPr>
      <w:rFonts w:eastAsia="游明朝"/>
    </w:rPr>
  </w:style>
  <w:style w:type="table" w:styleId="af2">
    <w:name w:val="Table Grid"/>
    <w:basedOn w:val="a2"/>
    <w:uiPriority w:val="39"/>
    <w:rsid w:val="002D1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Placeholder Text"/>
    <w:basedOn w:val="a1"/>
    <w:uiPriority w:val="99"/>
    <w:semiHidden/>
    <w:rsid w:val="000307B4"/>
    <w:rPr>
      <w:color w:val="666666"/>
    </w:rPr>
  </w:style>
  <w:style w:type="paragraph" w:styleId="af4">
    <w:name w:val="Revision"/>
    <w:hidden/>
    <w:uiPriority w:val="99"/>
    <w:semiHidden/>
    <w:rsid w:val="008043D2"/>
    <w:rPr>
      <w:rFonts w:eastAsia="Arial"/>
      <w:lang w:val="en-GB" w:eastAsia="en-US"/>
    </w:rPr>
  </w:style>
  <w:style w:type="paragraph" w:styleId="af5">
    <w:name w:val="annotation subject"/>
    <w:basedOn w:val="a7"/>
    <w:next w:val="a7"/>
    <w:link w:val="af6"/>
    <w:uiPriority w:val="99"/>
    <w:semiHidden/>
    <w:unhideWhenUsed/>
    <w:rsid w:val="008043D2"/>
    <w:pPr>
      <w:tabs>
        <w:tab w:val="clear" w:pos="1418"/>
        <w:tab w:val="clear" w:pos="4678"/>
        <w:tab w:val="clear" w:pos="5954"/>
        <w:tab w:val="clear" w:pos="7088"/>
      </w:tabs>
      <w:spacing w:after="50"/>
      <w:jc w:val="left"/>
    </w:pPr>
    <w:rPr>
      <w:rFonts w:ascii="Times New Roman" w:hAnsi="Times New Roman"/>
      <w:b/>
      <w:bCs/>
    </w:rPr>
  </w:style>
  <w:style w:type="character" w:customStyle="1" w:styleId="a8">
    <w:name w:val="コメント文字列 (文字)"/>
    <w:basedOn w:val="a1"/>
    <w:link w:val="a7"/>
    <w:semiHidden/>
    <w:rsid w:val="008043D2"/>
    <w:rPr>
      <w:rFonts w:ascii="Arial" w:eastAsia="Arial" w:hAnsi="Arial"/>
      <w:lang w:val="en-GB" w:eastAsia="en-US"/>
    </w:rPr>
  </w:style>
  <w:style w:type="character" w:customStyle="1" w:styleId="af6">
    <w:name w:val="コメント内容 (文字)"/>
    <w:basedOn w:val="a8"/>
    <w:link w:val="af5"/>
    <w:uiPriority w:val="99"/>
    <w:semiHidden/>
    <w:rsid w:val="008043D2"/>
    <w:rPr>
      <w:rFonts w:ascii="Arial" w:eastAsia="Arial" w:hAnsi="Arial"/>
      <w:b/>
      <w:bCs/>
      <w:lang w:val="en-GB" w:eastAsia="en-US"/>
    </w:rPr>
  </w:style>
  <w:style w:type="paragraph" w:customStyle="1" w:styleId="CRCoverPage">
    <w:name w:val="CR Cover Page"/>
    <w:qFormat/>
    <w:rsid w:val="00EF2146"/>
    <w:pPr>
      <w:spacing w:after="120" w:line="259" w:lineRule="auto"/>
    </w:pPr>
    <w:rPr>
      <w:rFonts w:ascii="Arial" w:eastAsia="ＭＳ 明朝" w:hAnsi="Arial"/>
      <w:lang w:val="en-GB" w:eastAsia="en-US"/>
    </w:rPr>
  </w:style>
  <w:style w:type="paragraph" w:customStyle="1" w:styleId="TAH">
    <w:name w:val="TAH"/>
    <w:basedOn w:val="TAC"/>
    <w:link w:val="TAHCar"/>
    <w:qFormat/>
    <w:rsid w:val="00EC05D1"/>
    <w:rPr>
      <w:b/>
    </w:rPr>
  </w:style>
  <w:style w:type="paragraph" w:customStyle="1" w:styleId="TAC">
    <w:name w:val="TAC"/>
    <w:basedOn w:val="a0"/>
    <w:link w:val="TACChar"/>
    <w:qFormat/>
    <w:rsid w:val="00EC05D1"/>
    <w:pPr>
      <w:keepNext/>
      <w:keepLines/>
      <w:spacing w:afterLines="0" w:after="0"/>
      <w:jc w:val="center"/>
    </w:pPr>
    <w:rPr>
      <w:rFonts w:ascii="Arial" w:eastAsiaTheme="minorEastAsia" w:hAnsi="Arial"/>
      <w:sz w:val="18"/>
    </w:rPr>
  </w:style>
  <w:style w:type="character" w:customStyle="1" w:styleId="TAHCar">
    <w:name w:val="TAH Car"/>
    <w:link w:val="TAH"/>
    <w:qFormat/>
    <w:rsid w:val="00EC05D1"/>
    <w:rPr>
      <w:rFonts w:ascii="Arial" w:eastAsiaTheme="minorEastAsia" w:hAnsi="Arial"/>
      <w:b/>
      <w:sz w:val="18"/>
      <w:lang w:val="en-GB" w:eastAsia="en-US"/>
    </w:rPr>
  </w:style>
  <w:style w:type="character" w:customStyle="1" w:styleId="TACChar">
    <w:name w:val="TAC Char"/>
    <w:link w:val="TAC"/>
    <w:qFormat/>
    <w:rsid w:val="00EC05D1"/>
    <w:rPr>
      <w:rFonts w:ascii="Arial" w:eastAsiaTheme="minorEastAsia" w:hAnsi="Arial"/>
      <w:sz w:val="18"/>
      <w:lang w:val="en-GB" w:eastAsia="en-US"/>
    </w:rPr>
  </w:style>
  <w:style w:type="paragraph" w:customStyle="1" w:styleId="Default">
    <w:name w:val="Default"/>
    <w:rsid w:val="00E71FDC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ALChar">
    <w:name w:val="TAL Char"/>
    <w:link w:val="TAL"/>
    <w:qFormat/>
    <w:locked/>
    <w:rsid w:val="00CE75F6"/>
    <w:rPr>
      <w:rFonts w:ascii="Arial" w:hAnsi="Arial" w:cs="Arial"/>
      <w:sz w:val="18"/>
    </w:rPr>
  </w:style>
  <w:style w:type="paragraph" w:customStyle="1" w:styleId="TAL">
    <w:name w:val="TAL"/>
    <w:basedOn w:val="a0"/>
    <w:link w:val="TALChar"/>
    <w:qFormat/>
    <w:rsid w:val="00CE75F6"/>
    <w:pPr>
      <w:keepNext/>
      <w:keepLines/>
      <w:suppressAutoHyphens/>
      <w:spacing w:afterLines="0" w:after="0" w:line="254" w:lineRule="auto"/>
    </w:pPr>
    <w:rPr>
      <w:rFonts w:ascii="Arial" w:eastAsia="游明朝" w:hAnsi="Arial" w:cs="Arial"/>
      <w:sz w:val="18"/>
      <w:lang w:val="en-US" w:eastAsia="ja-JP"/>
    </w:rPr>
  </w:style>
  <w:style w:type="paragraph" w:styleId="af7">
    <w:name w:val="caption"/>
    <w:aliases w:val="cap,cap Char,Caption Char1 Char,cap Char Char1,Caption Char Char1 Char,cap Char2,CaptionTable,cap1,cap2,cap11,Légende-figure,Légende-figure Char,Beschrifubg,Beschriftung Char,label,cap11 Char,cap11 Char Char Char,captions,条目,Caption Char2,fighea"/>
    <w:basedOn w:val="a0"/>
    <w:next w:val="a0"/>
    <w:link w:val="af8"/>
    <w:uiPriority w:val="35"/>
    <w:unhideWhenUsed/>
    <w:qFormat/>
    <w:rsid w:val="00CE75F6"/>
    <w:pPr>
      <w:suppressAutoHyphens/>
      <w:spacing w:before="120" w:afterLines="0" w:after="120" w:line="254" w:lineRule="auto"/>
    </w:pPr>
    <w:rPr>
      <w:rFonts w:eastAsiaTheme="minorEastAsia"/>
      <w:b/>
      <w:bCs/>
      <w:sz w:val="22"/>
      <w:szCs w:val="22"/>
      <w:lang w:val="en-US" w:eastAsia="ko-KR"/>
    </w:rPr>
  </w:style>
  <w:style w:type="character" w:customStyle="1" w:styleId="af8">
    <w:name w:val="図表番号 (文字)"/>
    <w:aliases w:val="cap (文字),cap Char (文字),Caption Char1 Char (文字),cap Char Char1 (文字),Caption Char Char1 Char (文字),cap Char2 (文字),CaptionTable (文字),cap1 (文字),cap2 (文字),cap11 (文字),Légende-figure (文字),Légende-figure Char (文字),Beschrifubg (文字),label (文字),条目 (文字)"/>
    <w:link w:val="af7"/>
    <w:uiPriority w:val="35"/>
    <w:qFormat/>
    <w:locked/>
    <w:rsid w:val="00CE75F6"/>
    <w:rPr>
      <w:rFonts w:eastAsiaTheme="minorEastAsia"/>
      <w:b/>
      <w:bCs/>
      <w:sz w:val="22"/>
      <w:szCs w:val="22"/>
      <w:lang w:eastAsia="ko-KR"/>
    </w:rPr>
  </w:style>
  <w:style w:type="paragraph" w:customStyle="1" w:styleId="Tabletext">
    <w:name w:val="Table_text"/>
    <w:basedOn w:val="a0"/>
    <w:qFormat/>
    <w:rsid w:val="00CE75F6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Lines="0" w:after="40"/>
      <w:textAlignment w:val="baseline"/>
    </w:pPr>
    <w:rPr>
      <w:rFonts w:eastAsia="SimSun"/>
      <w:sz w:val="22"/>
    </w:rPr>
  </w:style>
  <w:style w:type="paragraph" w:customStyle="1" w:styleId="TAN">
    <w:name w:val="TAN"/>
    <w:basedOn w:val="TAL"/>
    <w:link w:val="TANChar"/>
    <w:qFormat/>
    <w:rsid w:val="00BB274D"/>
    <w:pPr>
      <w:ind w:left="851" w:hanging="851"/>
    </w:pPr>
    <w:rPr>
      <w:rFonts w:eastAsiaTheme="minorEastAsia"/>
      <w:szCs w:val="22"/>
      <w:lang w:eastAsia="ko-KR"/>
    </w:rPr>
  </w:style>
  <w:style w:type="character" w:customStyle="1" w:styleId="TANChar">
    <w:name w:val="TAN Char"/>
    <w:link w:val="TAN"/>
    <w:qFormat/>
    <w:rsid w:val="00BB274D"/>
    <w:rPr>
      <w:rFonts w:ascii="Arial" w:eastAsiaTheme="minorEastAsia" w:hAnsi="Arial" w:cs="Arial"/>
      <w:sz w:val="18"/>
      <w:szCs w:val="22"/>
      <w:lang w:eastAsia="ko-KR"/>
    </w:rPr>
  </w:style>
  <w:style w:type="character" w:customStyle="1" w:styleId="ad">
    <w:name w:val="本文 (文字)"/>
    <w:basedOn w:val="a1"/>
    <w:link w:val="ac"/>
    <w:semiHidden/>
    <w:rsid w:val="000F12C2"/>
    <w:rPr>
      <w:rFonts w:ascii="Arial" w:eastAsia="Arial" w:hAnsi="Arial" w:cs="Arial"/>
      <w:color w:val="FF0000"/>
      <w:lang w:val="en-GB" w:eastAsia="en-US"/>
    </w:rPr>
  </w:style>
  <w:style w:type="paragraph" w:customStyle="1" w:styleId="a">
    <w:name w:val="文献"/>
    <w:basedOn w:val="ac"/>
    <w:rsid w:val="00B853A8"/>
    <w:pPr>
      <w:widowControl w:val="0"/>
      <w:numPr>
        <w:numId w:val="49"/>
      </w:numPr>
      <w:snapToGrid w:val="0"/>
      <w:spacing w:afterLines="20" w:after="64" w:line="200" w:lineRule="exact"/>
      <w:ind w:firstLine="0"/>
      <w:jc w:val="both"/>
    </w:pPr>
    <w:rPr>
      <w:rFonts w:ascii="Times New Roman" w:eastAsia="ＭＳ 明朝" w:hAnsi="Times New Roman" w:cs="Times New Roman"/>
      <w:color w:val="auto"/>
      <w:kern w:val="2"/>
      <w:sz w:val="18"/>
      <w:szCs w:val="24"/>
      <w:lang w:val="en-US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51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1276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0280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693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879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1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4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0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55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56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97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4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2438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8779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01702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73751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65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2916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47695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82575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53950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9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4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7872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08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7524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4692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63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5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112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78704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24194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806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0554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28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4602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86655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6243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81138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9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2DB48EE83D9310469D0C9D2B1A6D465F" ma:contentTypeVersion="14" ma:contentTypeDescription="新しいドキュメントを作成します。" ma:contentTypeScope="" ma:versionID="d52576fe248f4ed25dbed9991906ac46">
  <xsd:schema xmlns:xsd="http://www.w3.org/2001/XMLSchema" xmlns:xs="http://www.w3.org/2001/XMLSchema" xmlns:p="http://schemas.microsoft.com/office/2006/metadata/properties" xmlns:ns2="11c27790-e69e-4dc9-b240-2619c6daab48" xmlns:ns3="acd154b3-7606-44e7-99cd-55da7c898a00" targetNamespace="http://schemas.microsoft.com/office/2006/metadata/properties" ma:root="true" ma:fieldsID="245c5d8aa46522974c34a62487dd8b25" ns2:_="" ns3:_="">
    <xsd:import namespace="11c27790-e69e-4dc9-b240-2619c6daab48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c27790-e69e-4dc9-b240-2619c6daab4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88e9c655-e452-4a31-820c-7cb6f9563e1e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1c27790-e69e-4dc9-b240-2619c6daab48">
      <Terms xmlns="http://schemas.microsoft.com/office/infopath/2007/PartnerControls"/>
    </lcf76f155ced4ddcb4097134ff3c332f>
    <TaxCatchAll xmlns="acd154b3-7606-44e7-99cd-55da7c898a00" xsi:nil="true"/>
  </documentManagement>
</p:properties>
</file>

<file path=customXml/itemProps1.xml><?xml version="1.0" encoding="utf-8"?>
<ds:datastoreItem xmlns:ds="http://schemas.openxmlformats.org/officeDocument/2006/customXml" ds:itemID="{F5017846-BEA6-4C9E-A2CA-7937E3EC6A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1c27790-e69e-4dc9-b240-2619c6daab48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3E1BC5A-3FA7-4BE1-9FC3-5CF8175F66C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9514361-5132-44F9-9C1F-7302B7EBA87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A1E88C6-0DFF-4035-A88E-D8FC0F321B5C}">
  <ds:schemaRefs>
    <ds:schemaRef ds:uri="http://schemas.microsoft.com/office/2006/metadata/properties"/>
    <ds:schemaRef ds:uri="http://schemas.microsoft.com/office/infopath/2007/PartnerControls"/>
    <ds:schemaRef ds:uri="11c27790-e69e-4dc9-b240-2619c6daab48"/>
    <ds:schemaRef ds:uri="acd154b3-7606-44e7-99cd-55da7c898a00"/>
  </ds:schemaRefs>
</ds:datastoreItem>
</file>

<file path=docMetadata/LabelInfo.xml><?xml version="1.0" encoding="utf-8"?>
<clbl:labelList xmlns:clbl="http://schemas.microsoft.com/office/2020/mipLabelMetadata">
  <clbl:label id="{6786d483-f51b-44bd-b40a-6fe409a5265e}" enabled="0" method="" siteId="{6786d483-f51b-44bd-b40a-6fe409a5265e}" actionId="{b5827333-d148-430f-9be8-65e59c7807a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Characters>12055</Characters>
  <Pages>7</Pages>
  <DocSecurity>0</DocSecurity>
  <Words>2114</Words>
  <TotalTime>0</TotalTime>
  <Application>Microsoft Office Word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Boswarthick</dc:creator>
  <dcterms:modified xsi:type="dcterms:W3CDTF">2025-02-07T07:56:00Z</dcterms:modified>
  <dc:description/>
  <cp:keywords/>
  <dc:subject/>
  <dc:title>LS template for N3</dc:title>
  <cp:lastPrinted>2002-04-23T00:10:00Z</cp:lastPrinted>
  <cp:lastModifiedBy>Masaya Okamura (岡村 真哉)</cp:lastModifiedBy>
  <dcterms:created xsi:type="dcterms:W3CDTF">2025-02-06T00:48:00Z</dcterms:creat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0x0101002DB48EE83D9310469D0C9D2B1A6D465F</vt:lpwstr>
  </property>
  <property fmtid="{D5CDD505-2E9C-101B-9397-08002B2CF9AE}" pid="3" name="MediaServiceImageTags">
    <vt:lpwstr/>
  </property>
  <property fmtid="{D5CDD505-2E9C-101B-9397-08002B2CF9AE}" pid="4" name="MSIP_Label_75af88a6-b88e-425b-bf39-433b2fafd692_SiteId">
    <vt:lpwstr>6786d483-f51b-44bd-b40a-6fe409a5265e</vt:lpwstr>
  </property>
  <property fmtid="{D5CDD505-2E9C-101B-9397-08002B2CF9AE}" pid="5" name="MSIP_Label_75af88a6-b88e-425b-bf39-433b2fafd692_SetDate">
    <vt:lpwstr>2025-02-07T07:01:41Z</vt:lpwstr>
  </property>
  <property fmtid="{D5CDD505-2E9C-101B-9397-08002B2CF9AE}" pid="6" name="MSIP_Label_75af88a6-b88e-425b-bf39-433b2fafd692_Name">
    <vt:lpwstr>秘密度C</vt:lpwstr>
  </property>
  <property fmtid="{D5CDD505-2E9C-101B-9397-08002B2CF9AE}" pid="7" name="MSIP_Label_75af88a6-b88e-425b-bf39-433b2fafd692_Method">
    <vt:lpwstr>Standard</vt:lpwstr>
  </property>
  <property fmtid="{D5CDD505-2E9C-101B-9397-08002B2CF9AE}" pid="8" name="MSIP_Label_75af88a6-b88e-425b-bf39-433b2fafd692_Enabled">
    <vt:lpwstr>true</vt:lpwstr>
  </property>
  <property fmtid="{D5CDD505-2E9C-101B-9397-08002B2CF9AE}" pid="9" name="MSIP_Label_75af88a6-b88e-425b-bf39-433b2fafd692_ContentBits">
    <vt:lpwstr>8</vt:lpwstr>
  </property>
</Properties>
</file>